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222ACE6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E6480E">
        <w:rPr>
          <w:bCs/>
          <w:noProof w:val="0"/>
          <w:sz w:val="24"/>
          <w:szCs w:val="24"/>
        </w:rPr>
        <w:t>bis</w:t>
      </w:r>
      <w:r w:rsidR="00905E5A">
        <w:rPr>
          <w:bCs/>
          <w:noProof w:val="0"/>
          <w:sz w:val="24"/>
          <w:szCs w:val="24"/>
        </w:rPr>
        <w:t>-e</w:t>
      </w:r>
      <w:r w:rsidRPr="00B266B0">
        <w:rPr>
          <w:bCs/>
          <w:noProof w:val="0"/>
          <w:sz w:val="24"/>
          <w:szCs w:val="24"/>
        </w:rPr>
        <w:tab/>
      </w:r>
      <w:r w:rsidR="0086191F" w:rsidRPr="0086191F">
        <w:rPr>
          <w:bCs/>
          <w:noProof w:val="0"/>
          <w:sz w:val="24"/>
          <w:szCs w:val="24"/>
        </w:rPr>
        <w:t>R2-2304061</w:t>
      </w:r>
    </w:p>
    <w:p w14:paraId="11776FA6" w14:textId="4FCBBFA8" w:rsidR="00A209D6" w:rsidRPr="00465587" w:rsidRDefault="003D0FD0" w:rsidP="00A209D6">
      <w:pPr>
        <w:pStyle w:val="Header"/>
        <w:tabs>
          <w:tab w:val="right" w:pos="9639"/>
        </w:tabs>
        <w:rPr>
          <w:rFonts w:eastAsia="SimSun"/>
          <w:bCs/>
          <w:sz w:val="24"/>
          <w:szCs w:val="24"/>
          <w:lang w:eastAsia="zh-CN"/>
        </w:rPr>
      </w:pPr>
      <w:r>
        <w:rPr>
          <w:rFonts w:eastAsia="SimSun"/>
          <w:bCs/>
          <w:sz w:val="24"/>
          <w:szCs w:val="24"/>
          <w:lang w:eastAsia="zh-CN"/>
        </w:rPr>
        <w:t>Elbonia</w:t>
      </w:r>
      <w:r w:rsidRPr="001672AE">
        <w:rPr>
          <w:rFonts w:eastAsia="SimSun"/>
          <w:bCs/>
          <w:sz w:val="24"/>
          <w:szCs w:val="24"/>
          <w:lang w:eastAsia="zh-CN"/>
        </w:rPr>
        <w:t xml:space="preserve">, </w:t>
      </w:r>
      <w:r>
        <w:rPr>
          <w:rFonts w:eastAsia="SimSun"/>
          <w:bCs/>
          <w:sz w:val="24"/>
          <w:szCs w:val="24"/>
          <w:lang w:eastAsia="zh-CN"/>
        </w:rPr>
        <w:t>1</w:t>
      </w:r>
      <w:r w:rsidRPr="001672AE">
        <w:rPr>
          <w:rFonts w:eastAsia="SimSun"/>
          <w:bCs/>
          <w:sz w:val="24"/>
          <w:szCs w:val="24"/>
          <w:lang w:eastAsia="zh-CN"/>
        </w:rPr>
        <w:t>7</w:t>
      </w:r>
      <w:r>
        <w:rPr>
          <w:rFonts w:eastAsia="SimSun"/>
          <w:bCs/>
          <w:sz w:val="24"/>
          <w:szCs w:val="24"/>
          <w:lang w:eastAsia="zh-CN"/>
        </w:rPr>
        <w:t xml:space="preserve"> </w:t>
      </w:r>
      <w:r w:rsidRPr="001672AE">
        <w:rPr>
          <w:rFonts w:eastAsia="SimSun"/>
          <w:bCs/>
          <w:sz w:val="24"/>
          <w:szCs w:val="24"/>
          <w:lang w:eastAsia="zh-CN"/>
        </w:rPr>
        <w:t xml:space="preserve">– </w:t>
      </w:r>
      <w:r>
        <w:rPr>
          <w:rFonts w:eastAsia="SimSun"/>
          <w:bCs/>
          <w:sz w:val="24"/>
          <w:szCs w:val="24"/>
          <w:lang w:eastAsia="zh-CN"/>
        </w:rPr>
        <w:t>26</w:t>
      </w:r>
      <w:r w:rsidRPr="001672AE">
        <w:rPr>
          <w:rFonts w:eastAsia="SimSun"/>
          <w:bCs/>
          <w:sz w:val="24"/>
          <w:szCs w:val="24"/>
          <w:lang w:eastAsia="zh-CN"/>
        </w:rPr>
        <w:t xml:space="preserve"> </w:t>
      </w:r>
      <w:r>
        <w:rPr>
          <w:rFonts w:eastAsia="SimSun"/>
          <w:bCs/>
          <w:sz w:val="24"/>
          <w:szCs w:val="24"/>
          <w:lang w:eastAsia="zh-CN"/>
        </w:rPr>
        <w:t>April</w:t>
      </w:r>
      <w:r w:rsidRPr="001672AE">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989D9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924F5">
        <w:rPr>
          <w:rFonts w:cs="Arial"/>
          <w:b/>
          <w:bCs/>
          <w:sz w:val="24"/>
          <w:lang w:eastAsia="ja-JP"/>
        </w:rPr>
        <w:t>7</w:t>
      </w:r>
      <w:r w:rsidR="0056081D">
        <w:rPr>
          <w:rFonts w:cs="Arial"/>
          <w:b/>
          <w:bCs/>
          <w:sz w:val="24"/>
          <w:lang w:eastAsia="ja-JP"/>
        </w:rPr>
        <w:t>.2</w:t>
      </w:r>
      <w:r w:rsidR="002924F5">
        <w:rPr>
          <w:rFonts w:cs="Arial"/>
          <w:b/>
          <w:bCs/>
          <w:sz w:val="24"/>
          <w:lang w:eastAsia="ja-JP"/>
        </w:rPr>
        <w:t>4</w:t>
      </w:r>
      <w:r w:rsidR="00B20C0B">
        <w:rPr>
          <w:rFonts w:cs="Arial"/>
          <w:b/>
          <w:bCs/>
          <w:sz w:val="24"/>
          <w:lang w:eastAsia="ja-JP"/>
        </w:rPr>
        <w:t>.2</w:t>
      </w:r>
      <w:r w:rsidR="0056081D">
        <w:rPr>
          <w:rFonts w:cs="Arial"/>
          <w:b/>
          <w:bCs/>
          <w:sz w:val="24"/>
          <w:lang w:eastAsia="ja-JP"/>
        </w:rPr>
        <w:t xml:space="preserve"> </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D61D4A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A4A76">
        <w:rPr>
          <w:rFonts w:ascii="Arial" w:hAnsi="Arial" w:cs="Arial"/>
          <w:b/>
          <w:bCs/>
          <w:sz w:val="24"/>
        </w:rPr>
        <w:t>RedCap CFR for MBS Broadcast</w:t>
      </w:r>
    </w:p>
    <w:p w14:paraId="25F387E8" w14:textId="608B280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C72B2">
        <w:rPr>
          <w:rFonts w:ascii="Arial" w:hAnsi="Arial" w:cs="Arial"/>
          <w:b/>
          <w:bCs/>
          <w:sz w:val="24"/>
        </w:rPr>
        <w:t>NR_MBS-Core, NR_redcap-Core</w:t>
      </w:r>
      <w:r w:rsidRPr="00112F1A">
        <w:rPr>
          <w:rFonts w:ascii="Arial" w:hAnsi="Arial" w:cs="Arial"/>
          <w:b/>
          <w:bCs/>
          <w:sz w:val="24"/>
        </w:rPr>
        <w:t xml:space="preserve"> </w:t>
      </w:r>
      <w:r>
        <w:rPr>
          <w:rFonts w:ascii="Arial" w:hAnsi="Arial" w:cs="Arial"/>
          <w:b/>
          <w:bCs/>
          <w:sz w:val="24"/>
        </w:rPr>
        <w:t xml:space="preserve">- Release </w:t>
      </w:r>
      <w:r w:rsidR="003C72B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FE5A7A3" w:rsidR="009339CB" w:rsidRDefault="00960DF9" w:rsidP="009339CB">
      <w:r>
        <w:t>In RAN2#</w:t>
      </w:r>
      <w:r w:rsidR="0069610E">
        <w:t xml:space="preserve">121, an agreement has been made on introducing a separate broadcast common-frequency resource (CFR) which can be used when the configured </w:t>
      </w:r>
      <w:r w:rsidR="00AC4F7E">
        <w:t>bandwidth for the default CFR in SIB20 exceeds the bandwidth capability of bandwidth limited UEs.</w:t>
      </w:r>
      <w:r w:rsidR="0063515D">
        <w:t xml:space="preserve"> This is intended to not have impact on RAN1 or RAN4, and intended to support RedCap UEs</w:t>
      </w:r>
      <w:r w:rsidR="00A55393">
        <w:t xml:space="preserve">. The </w:t>
      </w:r>
      <w:r w:rsidR="00F230B2">
        <w:t xml:space="preserve">agreement was based on discussion of </w:t>
      </w:r>
      <w:r w:rsidR="00A44C9D">
        <w:t xml:space="preserve">the </w:t>
      </w:r>
      <w:r w:rsidR="00A55393">
        <w:t>proposal</w:t>
      </w:r>
      <w:r w:rsidR="00A44C9D">
        <w:t>s</w:t>
      </w:r>
      <w:r w:rsidR="00A55393">
        <w:t xml:space="preserve"> in R2-2300797.</w:t>
      </w:r>
    </w:p>
    <w:p w14:paraId="4ED92B68" w14:textId="621FD62F" w:rsidR="004721D0" w:rsidRDefault="00515F7F" w:rsidP="009339CB">
      <w:r>
        <w:t>The relevant proposed CR was postponed.</w:t>
      </w:r>
    </w:p>
    <w:p w14:paraId="4766FD8E" w14:textId="04105DC0" w:rsidR="00526AD1" w:rsidRDefault="004721D0" w:rsidP="009339CB">
      <w:r>
        <w:t>This paper is to indicate our view on introducing such a new CFR for RedCap UEs receiving MBS broadcast</w:t>
      </w:r>
      <w:r w:rsidR="00A77999">
        <w:t>, and to emphasize the technical issues that are needed to be discussed/agreed.</w:t>
      </w:r>
    </w:p>
    <w:p w14:paraId="7D484B6E" w14:textId="6B6E38B6" w:rsidR="009339CB" w:rsidRDefault="009339CB" w:rsidP="009339CB">
      <w:pPr>
        <w:pStyle w:val="Heading1"/>
      </w:pPr>
      <w:r w:rsidRPr="006E13D1">
        <w:t>2</w:t>
      </w:r>
      <w:r w:rsidRPr="006E13D1">
        <w:tab/>
      </w:r>
      <w:r w:rsidR="003B6BC5">
        <w:t>New CFR for RedCap UEs</w:t>
      </w:r>
    </w:p>
    <w:p w14:paraId="64A33C02" w14:textId="4EE2A373" w:rsidR="00824309" w:rsidRPr="003B6BC5" w:rsidRDefault="00D6637A" w:rsidP="003B6BC5">
      <w:r>
        <w:t>I</w:t>
      </w:r>
      <w:r w:rsidR="009207E1">
        <w:t>n our view, introducing a new CFR (e.g., for RedCap UEs with limited BW capabilities) would be a good solution for such UEs to be able to receive broadcast services. However,</w:t>
      </w:r>
      <w:r w:rsidR="00B70AF9">
        <w:t xml:space="preserve"> t</w:t>
      </w:r>
      <w:r w:rsidR="003B6BC5">
        <w:t xml:space="preserve">here are several issues </w:t>
      </w:r>
      <w:r w:rsidR="00BF6977">
        <w:t xml:space="preserve">that needs </w:t>
      </w:r>
      <w:r w:rsidR="003B6BC5">
        <w:t xml:space="preserve">to be discussed </w:t>
      </w:r>
      <w:r w:rsidR="00AD5CA2">
        <w:t xml:space="preserve">and addressed before </w:t>
      </w:r>
      <w:r w:rsidR="00932457">
        <w:t xml:space="preserve">a complete </w:t>
      </w:r>
      <w:r w:rsidR="003B6BC5">
        <w:t xml:space="preserve">solution </w:t>
      </w:r>
      <w:r w:rsidR="00932457">
        <w:t xml:space="preserve">can be </w:t>
      </w:r>
      <w:r w:rsidR="003B6BC5">
        <w:t>specified.</w:t>
      </w:r>
      <w:r w:rsidR="00824309">
        <w:t xml:space="preserve"> </w:t>
      </w:r>
    </w:p>
    <w:p w14:paraId="5982B445" w14:textId="4AE182B4" w:rsidR="009339CB" w:rsidRPr="006E13D1" w:rsidRDefault="009339CB" w:rsidP="009339CB">
      <w:pPr>
        <w:pStyle w:val="Heading2"/>
      </w:pPr>
      <w:r>
        <w:t>2</w:t>
      </w:r>
      <w:r w:rsidRPr="006E13D1">
        <w:t>.1</w:t>
      </w:r>
      <w:r w:rsidRPr="006E13D1">
        <w:tab/>
      </w:r>
      <w:r w:rsidR="000A2A64">
        <w:t xml:space="preserve">RAN-Node Awareness </w:t>
      </w:r>
    </w:p>
    <w:p w14:paraId="175CEE1E" w14:textId="32FFAD10" w:rsidR="009339CB" w:rsidRDefault="001620F4" w:rsidP="009339CB">
      <w:r>
        <w:t xml:space="preserve">Firstly, there is no </w:t>
      </w:r>
      <w:r w:rsidR="004549E6">
        <w:t>SA2 work that would enable sending the RAN nodes the information that a service is targeted for RedCap UEs, unlike LTE opera</w:t>
      </w:r>
      <w:r w:rsidR="008F35BF">
        <w:t xml:space="preserve">tion. </w:t>
      </w:r>
      <w:r w:rsidR="004B5F8B">
        <w:t>There is n</w:t>
      </w:r>
      <w:r w:rsidR="00440E23">
        <w:t xml:space="preserve">either such objective </w:t>
      </w:r>
      <w:r w:rsidR="004B5F8B">
        <w:t xml:space="preserve">that </w:t>
      </w:r>
      <w:r w:rsidR="00440E23">
        <w:t xml:space="preserve">exists in SA2 Rel-18 WID, nor </w:t>
      </w:r>
      <w:r w:rsidR="004B5F8B">
        <w:t xml:space="preserve">any </w:t>
      </w:r>
      <w:r w:rsidR="00440E23">
        <w:t>SA2 conclusions and agreed CRs includ</w:t>
      </w:r>
      <w:r w:rsidR="004B5F8B">
        <w:t>ing</w:t>
      </w:r>
      <w:r w:rsidR="00440E23">
        <w:t xml:space="preserve"> such </w:t>
      </w:r>
      <w:r w:rsidR="003724A3">
        <w:t xml:space="preserve">a </w:t>
      </w:r>
      <w:r w:rsidR="00440E23">
        <w:t>solution.</w:t>
      </w:r>
    </w:p>
    <w:p w14:paraId="0485DB49" w14:textId="69320B87" w:rsidR="00440E23" w:rsidRDefault="00440E23" w:rsidP="009339CB">
      <w:pPr>
        <w:rPr>
          <w:b/>
          <w:bCs/>
        </w:rPr>
      </w:pPr>
      <w:r w:rsidRPr="003709C3">
        <w:rPr>
          <w:b/>
          <w:bCs/>
        </w:rPr>
        <w:t xml:space="preserve">Observation 1: </w:t>
      </w:r>
      <w:r w:rsidR="00DF6F34">
        <w:rPr>
          <w:b/>
          <w:bCs/>
        </w:rPr>
        <w:t xml:space="preserve">There is </w:t>
      </w:r>
      <w:r w:rsidR="001A6145">
        <w:rPr>
          <w:b/>
          <w:bCs/>
        </w:rPr>
        <w:t>n</w:t>
      </w:r>
      <w:r w:rsidR="003709C3">
        <w:rPr>
          <w:b/>
          <w:bCs/>
        </w:rPr>
        <w:t xml:space="preserve">either </w:t>
      </w:r>
      <w:r w:rsidR="008A2890">
        <w:rPr>
          <w:b/>
          <w:bCs/>
        </w:rPr>
        <w:t xml:space="preserve">any </w:t>
      </w:r>
      <w:r w:rsidR="003709C3">
        <w:rPr>
          <w:b/>
          <w:bCs/>
        </w:rPr>
        <w:t xml:space="preserve">objectives of SA2 Rel-18 WID nor SA2 conclusions and agreed CRs </w:t>
      </w:r>
      <w:r w:rsidR="008A2890">
        <w:rPr>
          <w:b/>
          <w:bCs/>
        </w:rPr>
        <w:t xml:space="preserve">for </w:t>
      </w:r>
      <w:r w:rsidR="003709C3">
        <w:rPr>
          <w:b/>
          <w:bCs/>
        </w:rPr>
        <w:t xml:space="preserve">any solution where the RAN node is informed that the </w:t>
      </w:r>
      <w:r w:rsidR="00971A32">
        <w:rPr>
          <w:b/>
          <w:bCs/>
        </w:rPr>
        <w:t>broadcast service is targeting a RedCap UE audience.</w:t>
      </w:r>
    </w:p>
    <w:p w14:paraId="571D8A39" w14:textId="1825A1A4" w:rsidR="00971A32" w:rsidRDefault="00336969" w:rsidP="009339CB">
      <w:r>
        <w:t xml:space="preserve">However, if a new CFR is to be introduced for devices with BW limitations, </w:t>
      </w:r>
      <w:r w:rsidR="003B2D2A">
        <w:t xml:space="preserve">the </w:t>
      </w:r>
      <w:r w:rsidR="00065255" w:rsidRPr="00065255">
        <w:t>RAN node</w:t>
      </w:r>
      <w:r w:rsidR="00065255">
        <w:rPr>
          <w:b/>
          <w:bCs/>
        </w:rPr>
        <w:t xml:space="preserve"> </w:t>
      </w:r>
      <w:r w:rsidR="003B2D2A">
        <w:t>should be made aware of such services</w:t>
      </w:r>
      <w:r w:rsidR="00E76B45">
        <w:t xml:space="preserve"> targeting BW limited dev</w:t>
      </w:r>
      <w:r w:rsidR="009E33AA">
        <w:t>ices</w:t>
      </w:r>
      <w:r w:rsidR="00314194">
        <w:t xml:space="preserve">, which </w:t>
      </w:r>
      <w:r w:rsidR="00365CEF">
        <w:t>requires</w:t>
      </w:r>
      <w:r w:rsidR="00314194">
        <w:t xml:space="preserve"> SA2 involvement.</w:t>
      </w:r>
      <w:r w:rsidR="008464AA">
        <w:t xml:space="preserve"> </w:t>
      </w:r>
      <w:r w:rsidR="001477ED">
        <w:t xml:space="preserve">Without knowing which service is to be received by RedCap UEs that may have BW limitations, </w:t>
      </w:r>
      <w:r w:rsidR="00065255" w:rsidRPr="00065255">
        <w:t>RAN node</w:t>
      </w:r>
      <w:r w:rsidR="00065255">
        <w:rPr>
          <w:b/>
          <w:bCs/>
        </w:rPr>
        <w:t xml:space="preserve"> </w:t>
      </w:r>
      <w:r w:rsidR="001477ED">
        <w:t xml:space="preserve">would be unable to </w:t>
      </w:r>
      <w:r w:rsidR="00C65BDA">
        <w:t>determine which services are to be transmitted/configured in the new CFR.</w:t>
      </w:r>
    </w:p>
    <w:p w14:paraId="7A95055C" w14:textId="171532BB" w:rsidR="001620F4" w:rsidRDefault="00314194" w:rsidP="009339CB">
      <w:pPr>
        <w:rPr>
          <w:b/>
          <w:bCs/>
        </w:rPr>
      </w:pPr>
      <w:r w:rsidRPr="00A31A5F">
        <w:rPr>
          <w:b/>
          <w:bCs/>
        </w:rPr>
        <w:t xml:space="preserve">Observation 2: </w:t>
      </w:r>
      <w:r w:rsidR="00E61C5F">
        <w:rPr>
          <w:b/>
          <w:bCs/>
        </w:rPr>
        <w:t>I</w:t>
      </w:r>
      <w:r w:rsidR="00E61C5F" w:rsidRPr="00E61C5F">
        <w:rPr>
          <w:b/>
          <w:bCs/>
        </w:rPr>
        <w:t xml:space="preserve">f a new CFR is to be introduced for devices with BW limitations, the </w:t>
      </w:r>
      <w:r w:rsidR="00065255">
        <w:rPr>
          <w:b/>
          <w:bCs/>
        </w:rPr>
        <w:t xml:space="preserve">RAN node </w:t>
      </w:r>
      <w:r w:rsidR="00E61C5F" w:rsidRPr="00E61C5F">
        <w:rPr>
          <w:b/>
          <w:bCs/>
        </w:rPr>
        <w:t>should be made aware of such services</w:t>
      </w:r>
      <w:r w:rsidR="00EC48DD">
        <w:rPr>
          <w:b/>
          <w:bCs/>
        </w:rPr>
        <w:t xml:space="preserve"> targeting </w:t>
      </w:r>
      <w:r w:rsidR="00757323">
        <w:rPr>
          <w:b/>
          <w:bCs/>
        </w:rPr>
        <w:t>BW limited devices</w:t>
      </w:r>
      <w:r w:rsidR="00E61C5F" w:rsidRPr="00E61C5F">
        <w:rPr>
          <w:b/>
          <w:bCs/>
        </w:rPr>
        <w:t xml:space="preserve">, which </w:t>
      </w:r>
      <w:r w:rsidR="00647EFA">
        <w:rPr>
          <w:b/>
          <w:bCs/>
        </w:rPr>
        <w:t>requires</w:t>
      </w:r>
      <w:r w:rsidR="00E61C5F" w:rsidRPr="00E61C5F">
        <w:rPr>
          <w:b/>
          <w:bCs/>
        </w:rPr>
        <w:t xml:space="preserve"> SA2 involvement</w:t>
      </w:r>
      <w:r w:rsidR="006934AC">
        <w:rPr>
          <w:b/>
          <w:bCs/>
        </w:rPr>
        <w:t>.</w:t>
      </w:r>
    </w:p>
    <w:p w14:paraId="5208896C" w14:textId="6BA18458" w:rsidR="00611DE7" w:rsidRDefault="00611DE7" w:rsidP="00D638EE">
      <w:r>
        <w:t xml:space="preserve">We should also confirm with SA2 whether there are indeed MBS services specifically targeting </w:t>
      </w:r>
      <w:r w:rsidR="003C185E">
        <w:t xml:space="preserve">BW limited devices (e.g., </w:t>
      </w:r>
      <w:r>
        <w:t>RedCap UEs</w:t>
      </w:r>
      <w:r w:rsidR="003C185E">
        <w:t>)</w:t>
      </w:r>
      <w:r>
        <w:t xml:space="preserve"> and whether there is any requirement that the same service cannot be provided to</w:t>
      </w:r>
      <w:r w:rsidR="006247AB">
        <w:t>, e.g.,</w:t>
      </w:r>
      <w:r>
        <w:t xml:space="preserve"> both RedCap UE and non-RedCap UE</w:t>
      </w:r>
      <w:r w:rsidR="0089173D">
        <w:t>.</w:t>
      </w:r>
      <w:r w:rsidR="00FF21CE">
        <w:t xml:space="preserve"> Can the same service be provided to both types of UEs by merely knowing the UE capability as to whether it is a RedCap UE or not?</w:t>
      </w:r>
    </w:p>
    <w:p w14:paraId="25131305" w14:textId="38A7943A" w:rsidR="00D442A4" w:rsidRPr="00276288" w:rsidRDefault="007302FA" w:rsidP="00276288">
      <w:pPr>
        <w:rPr>
          <w:b/>
          <w:bCs/>
        </w:rPr>
      </w:pPr>
      <w:r w:rsidRPr="00276288">
        <w:rPr>
          <w:b/>
          <w:bCs/>
        </w:rPr>
        <w:t xml:space="preserve">Observation </w:t>
      </w:r>
      <w:r w:rsidR="00D507F7" w:rsidRPr="00276288">
        <w:rPr>
          <w:b/>
          <w:bCs/>
        </w:rPr>
        <w:t xml:space="preserve">3: </w:t>
      </w:r>
      <w:r w:rsidR="00700A6B" w:rsidRPr="00276288">
        <w:rPr>
          <w:b/>
          <w:bCs/>
        </w:rPr>
        <w:t>SA2 confirmation is needed on the existence of MBS services specifically targeting BW limited devices (e.g., RedCap UEs) and whether there is any requirement that the same service cannot be provided to, e.g., both RedCap UE and non-RedCap UE.</w:t>
      </w:r>
    </w:p>
    <w:p w14:paraId="390E59FA" w14:textId="77777777" w:rsidR="000B676B" w:rsidRPr="00276288" w:rsidRDefault="000B676B" w:rsidP="009339CB">
      <w:pPr>
        <w:rPr>
          <w:b/>
          <w:bCs/>
        </w:rPr>
      </w:pPr>
    </w:p>
    <w:p w14:paraId="00271F70" w14:textId="1C7BA8A4" w:rsidR="0DD6CBD2" w:rsidRDefault="0DD6CBD2" w:rsidP="0DD6CBD2"/>
    <w:p w14:paraId="6327A5E6" w14:textId="37BC0756" w:rsidR="009339CB" w:rsidRPr="006E13D1" w:rsidRDefault="009339CB" w:rsidP="009339CB">
      <w:pPr>
        <w:pStyle w:val="Heading2"/>
      </w:pPr>
      <w:r>
        <w:lastRenderedPageBreak/>
        <w:t>2</w:t>
      </w:r>
      <w:r w:rsidRPr="006E13D1">
        <w:t>.2</w:t>
      </w:r>
      <w:r w:rsidRPr="006E13D1">
        <w:tab/>
      </w:r>
      <w:r w:rsidR="00475D2C">
        <w:t>RedCap UEs with Different BW Capabilities</w:t>
      </w:r>
    </w:p>
    <w:p w14:paraId="1BC82ECA" w14:textId="5B43507E" w:rsidR="009339CB" w:rsidRDefault="00EF0B38" w:rsidP="009339CB">
      <w:r>
        <w:t>Secondly,</w:t>
      </w:r>
      <w:r w:rsidR="00714C3A">
        <w:t xml:space="preserve"> </w:t>
      </w:r>
      <w:r w:rsidR="000416F8">
        <w:t xml:space="preserve">there are different types of RedCap UEs (different classes) which have different BW </w:t>
      </w:r>
      <w:r w:rsidR="00FA5843">
        <w:t>capabilities/</w:t>
      </w:r>
      <w:r w:rsidR="000416F8">
        <w:t>limitations.</w:t>
      </w:r>
      <w:r w:rsidR="006E0312">
        <w:t xml:space="preserve"> It is unclear how the RAN node should </w:t>
      </w:r>
      <w:r w:rsidR="00E35614">
        <w:t xml:space="preserve">configure the new RedCap CFR, so that the targeted RedCap UEs can receive the broadcast transmission. One option would be to adjust the new CFR to meet the UEs with the </w:t>
      </w:r>
      <w:r w:rsidR="00B6337B">
        <w:t xml:space="preserve">smallest </w:t>
      </w:r>
      <w:r w:rsidR="006C4971">
        <w:t xml:space="preserve">BW support capabilities, however, this may lead </w:t>
      </w:r>
      <w:r w:rsidR="00974E4C">
        <w:t>to not being able to meet the QoS requirements of the service simply due to lack of BW.</w:t>
      </w:r>
      <w:r w:rsidR="000416F8">
        <w:t xml:space="preserve"> </w:t>
      </w:r>
      <w:r w:rsidR="00B9275A">
        <w:t>Also, its impact on regular/non-RedCap UEs are unclear.</w:t>
      </w:r>
    </w:p>
    <w:p w14:paraId="2BDA3D46" w14:textId="128FAD8A" w:rsidR="001F512A" w:rsidRDefault="0060256E" w:rsidP="009339CB">
      <w:r>
        <w:t>In our view, RAN1</w:t>
      </w:r>
      <w:r w:rsidR="00B70907">
        <w:t>/SA2</w:t>
      </w:r>
      <w:r>
        <w:t xml:space="preserve"> should </w:t>
      </w:r>
      <w:r w:rsidR="000E79DD">
        <w:t>indicate</w:t>
      </w:r>
      <w:r>
        <w:t xml:space="preserve"> the requirements for </w:t>
      </w:r>
      <w:r w:rsidR="00A748A8">
        <w:t xml:space="preserve">the new CFR(s) for </w:t>
      </w:r>
      <w:r>
        <w:t>RedCap UEs with different capabilities, in order for RAN2 to be able to</w:t>
      </w:r>
      <w:r w:rsidR="00BF4426">
        <w:t xml:space="preserve"> specify a new (and possibly more than 1</w:t>
      </w:r>
      <w:r w:rsidR="00890C91">
        <w:t>)</w:t>
      </w:r>
      <w:r w:rsidR="00BF4426">
        <w:t xml:space="preserve"> CFR.</w:t>
      </w:r>
    </w:p>
    <w:p w14:paraId="4FEBFBDA" w14:textId="65021BB8" w:rsidR="0060256E" w:rsidRDefault="001F512A" w:rsidP="009339CB">
      <w:pPr>
        <w:rPr>
          <w:b/>
          <w:bCs/>
        </w:rPr>
      </w:pPr>
      <w:r w:rsidRPr="000C3037">
        <w:rPr>
          <w:b/>
          <w:bCs/>
        </w:rPr>
        <w:t xml:space="preserve">Observation </w:t>
      </w:r>
      <w:r w:rsidR="007630FE">
        <w:rPr>
          <w:b/>
          <w:bCs/>
        </w:rPr>
        <w:t>4</w:t>
      </w:r>
      <w:r w:rsidRPr="000C3037">
        <w:rPr>
          <w:b/>
          <w:bCs/>
        </w:rPr>
        <w:t xml:space="preserve">: </w:t>
      </w:r>
      <w:r w:rsidR="0060256E" w:rsidRPr="000C3037">
        <w:rPr>
          <w:b/>
          <w:bCs/>
        </w:rPr>
        <w:t xml:space="preserve"> </w:t>
      </w:r>
      <w:r w:rsidR="00D61599">
        <w:rPr>
          <w:b/>
          <w:bCs/>
        </w:rPr>
        <w:t>T</w:t>
      </w:r>
      <w:r w:rsidR="00D61599" w:rsidRPr="00D61599">
        <w:rPr>
          <w:b/>
          <w:bCs/>
        </w:rPr>
        <w:t>here are different types of RedCap UEs (different classes) which have different BW limitations. It is unclear how the RAN node should configure the new RedCap CFR, so that the targeted RedCap UEs can receive the broadcast transmission.</w:t>
      </w:r>
      <w:r w:rsidR="00C270BF">
        <w:rPr>
          <w:b/>
          <w:bCs/>
        </w:rPr>
        <w:t xml:space="preserve"> More than one </w:t>
      </w:r>
      <w:r w:rsidR="00215245">
        <w:rPr>
          <w:b/>
          <w:bCs/>
        </w:rPr>
        <w:t xml:space="preserve">new </w:t>
      </w:r>
      <w:r w:rsidR="000226F1">
        <w:rPr>
          <w:b/>
          <w:bCs/>
        </w:rPr>
        <w:t>CFR may be needed</w:t>
      </w:r>
      <w:r w:rsidR="00215245">
        <w:rPr>
          <w:b/>
          <w:bCs/>
        </w:rPr>
        <w:t xml:space="preserve"> to cater to </w:t>
      </w:r>
      <w:r w:rsidR="00ED54B3">
        <w:rPr>
          <w:b/>
          <w:bCs/>
        </w:rPr>
        <w:t xml:space="preserve">RedCap devices with different </w:t>
      </w:r>
      <w:r w:rsidR="00215245">
        <w:rPr>
          <w:b/>
          <w:bCs/>
        </w:rPr>
        <w:t>bandwidth</w:t>
      </w:r>
      <w:r w:rsidR="00ED54B3">
        <w:rPr>
          <w:b/>
          <w:bCs/>
        </w:rPr>
        <w:t xml:space="preserve"> capability</w:t>
      </w:r>
      <w:r w:rsidR="000226F1">
        <w:rPr>
          <w:b/>
          <w:bCs/>
        </w:rPr>
        <w:t>.</w:t>
      </w:r>
    </w:p>
    <w:p w14:paraId="099A65F0" w14:textId="45C2A2F8" w:rsidR="001D2AA2" w:rsidRDefault="001D2AA2" w:rsidP="009339CB">
      <w:pPr>
        <w:rPr>
          <w:b/>
          <w:bCs/>
        </w:rPr>
      </w:pPr>
      <w:r>
        <w:rPr>
          <w:b/>
          <w:bCs/>
        </w:rPr>
        <w:t xml:space="preserve">Observation </w:t>
      </w:r>
      <w:r w:rsidR="007630FE">
        <w:rPr>
          <w:b/>
          <w:bCs/>
        </w:rPr>
        <w:t>5</w:t>
      </w:r>
      <w:r>
        <w:rPr>
          <w:b/>
          <w:bCs/>
        </w:rPr>
        <w:t xml:space="preserve">: </w:t>
      </w:r>
      <w:r w:rsidRPr="00FA0C86">
        <w:rPr>
          <w:b/>
          <w:bCs/>
        </w:rPr>
        <w:t>RAN1</w:t>
      </w:r>
      <w:r w:rsidR="000874CD">
        <w:rPr>
          <w:b/>
          <w:bCs/>
        </w:rPr>
        <w:t>/SA2</w:t>
      </w:r>
      <w:r w:rsidRPr="00FA0C86">
        <w:rPr>
          <w:b/>
          <w:bCs/>
        </w:rPr>
        <w:t xml:space="preserve"> should </w:t>
      </w:r>
      <w:r w:rsidR="00964996">
        <w:rPr>
          <w:b/>
          <w:bCs/>
        </w:rPr>
        <w:t>indicate</w:t>
      </w:r>
      <w:r w:rsidRPr="00FA0C86">
        <w:rPr>
          <w:b/>
          <w:bCs/>
        </w:rPr>
        <w:t xml:space="preserve"> the requirements for the new CFR(s) for RedCap UEs with different capabilities, in order for RAN2 to be able to specify </w:t>
      </w:r>
      <w:r w:rsidR="005A3E95">
        <w:rPr>
          <w:b/>
          <w:bCs/>
        </w:rPr>
        <w:t xml:space="preserve">signalling for </w:t>
      </w:r>
      <w:r w:rsidRPr="00FA0C86">
        <w:rPr>
          <w:b/>
          <w:bCs/>
        </w:rPr>
        <w:t xml:space="preserve">a new </w:t>
      </w:r>
      <w:r w:rsidR="005913C4">
        <w:rPr>
          <w:b/>
          <w:bCs/>
        </w:rPr>
        <w:t xml:space="preserve">CFR </w:t>
      </w:r>
      <w:r w:rsidRPr="00FA0C86">
        <w:rPr>
          <w:b/>
          <w:bCs/>
        </w:rPr>
        <w:t>(and possibly more than 1 CFR).</w:t>
      </w:r>
    </w:p>
    <w:p w14:paraId="6B42DF16" w14:textId="7F7539B0" w:rsidR="00255C2F" w:rsidRDefault="00255C2F" w:rsidP="009339CB">
      <w:pPr>
        <w:rPr>
          <w:b/>
          <w:bCs/>
        </w:rPr>
      </w:pPr>
    </w:p>
    <w:p w14:paraId="603691C9" w14:textId="2C8871F9" w:rsidR="002B61C7" w:rsidRPr="006E13D1" w:rsidRDefault="002B61C7" w:rsidP="002B61C7">
      <w:pPr>
        <w:pStyle w:val="Heading2"/>
      </w:pPr>
      <w:r>
        <w:t>2</w:t>
      </w:r>
      <w:r w:rsidRPr="006E13D1">
        <w:t>.</w:t>
      </w:r>
      <w:r>
        <w:t>3</w:t>
      </w:r>
      <w:r w:rsidRPr="006E13D1">
        <w:tab/>
      </w:r>
      <w:r w:rsidR="00C45695">
        <w:t>Utilization</w:t>
      </w:r>
      <w:r w:rsidR="00495714">
        <w:t xml:space="preserve"> of the New CFR for RedCap UEs</w:t>
      </w:r>
    </w:p>
    <w:p w14:paraId="419448BB" w14:textId="3820D62F" w:rsidR="001B0437" w:rsidRDefault="00EC7463" w:rsidP="009339CB">
      <w:r w:rsidRPr="006D2781">
        <w:t xml:space="preserve">In case </w:t>
      </w:r>
      <w:r w:rsidR="00E022EB">
        <w:t>a</w:t>
      </w:r>
      <w:r w:rsidR="006D2781">
        <w:t xml:space="preserve"> </w:t>
      </w:r>
      <w:r w:rsidR="00495714">
        <w:t xml:space="preserve">service is targeting a set of RedCap UEs, </w:t>
      </w:r>
      <w:r w:rsidR="005A7E86">
        <w:t xml:space="preserve">then it could be </w:t>
      </w:r>
      <w:r w:rsidR="00CA2120">
        <w:t>transmitted</w:t>
      </w:r>
      <w:r w:rsidR="005A7E86">
        <w:t xml:space="preserve"> in the new CFR with reduced BW. </w:t>
      </w:r>
      <w:r w:rsidR="00F03ECC">
        <w:t>However, it is unclear whether the intention is to only transmit the service in the new CFR, or also in the conventional broadcast CFR that do</w:t>
      </w:r>
      <w:r w:rsidR="00BE7C6E">
        <w:t>es</w:t>
      </w:r>
      <w:r w:rsidR="00F03ECC">
        <w:t xml:space="preserve"> not </w:t>
      </w:r>
      <w:r w:rsidR="0067441F">
        <w:t>have such limitations.</w:t>
      </w:r>
      <w:r w:rsidR="00084C88">
        <w:t xml:space="preserve"> </w:t>
      </w:r>
    </w:p>
    <w:p w14:paraId="2AC43958" w14:textId="5588E327" w:rsidR="00F62CC6" w:rsidRDefault="00527920" w:rsidP="009339CB">
      <w:pPr>
        <w:rPr>
          <w:b/>
          <w:bCs/>
        </w:rPr>
      </w:pPr>
      <w:r w:rsidRPr="00393026">
        <w:rPr>
          <w:b/>
          <w:bCs/>
        </w:rPr>
        <w:t xml:space="preserve">Observation </w:t>
      </w:r>
      <w:r w:rsidR="0042422B">
        <w:rPr>
          <w:b/>
          <w:bCs/>
        </w:rPr>
        <w:t>6</w:t>
      </w:r>
      <w:r w:rsidRPr="00393026">
        <w:rPr>
          <w:b/>
          <w:bCs/>
        </w:rPr>
        <w:t xml:space="preserve">: </w:t>
      </w:r>
      <w:r w:rsidR="00AE1E64" w:rsidRPr="00393026">
        <w:rPr>
          <w:b/>
          <w:bCs/>
        </w:rPr>
        <w:t>It is unclear whether the intention is to only transmit the service in the new CFR, or also in the conventional broadcast CFR that does not have such limitations.</w:t>
      </w:r>
    </w:p>
    <w:p w14:paraId="02F3D3FE" w14:textId="4A90D4D1" w:rsidR="00CA1D90" w:rsidRDefault="00E5562D" w:rsidP="009339CB">
      <w:r>
        <w:t>I</w:t>
      </w:r>
      <w:r w:rsidR="0061784B" w:rsidRPr="002B6EC6">
        <w:t xml:space="preserve">f RedCap CFR does not overlap with normal CFR, then </w:t>
      </w:r>
      <w:r w:rsidR="004D193B" w:rsidRPr="002B6EC6">
        <w:t>there will be a need to have two different MCCH</w:t>
      </w:r>
      <w:r w:rsidR="00F23C15">
        <w:t>s</w:t>
      </w:r>
      <w:r w:rsidR="004D193B" w:rsidRPr="002B6EC6">
        <w:t xml:space="preserve"> transmitted in the cell</w:t>
      </w:r>
      <w:r w:rsidR="00F23C15">
        <w:t xml:space="preserve"> at each CFR</w:t>
      </w:r>
      <w:r w:rsidR="004D193B">
        <w:rPr>
          <w:b/>
          <w:bCs/>
        </w:rPr>
        <w:t>.</w:t>
      </w:r>
      <w:r w:rsidR="00EB40A2">
        <w:rPr>
          <w:b/>
          <w:bCs/>
        </w:rPr>
        <w:t xml:space="preserve"> </w:t>
      </w:r>
      <w:r w:rsidR="00294AF3" w:rsidRPr="00A96BF9">
        <w:t>On the other hand</w:t>
      </w:r>
      <w:r w:rsidR="00294AF3">
        <w:rPr>
          <w:b/>
          <w:bCs/>
        </w:rPr>
        <w:t>, i</w:t>
      </w:r>
      <w:r w:rsidR="00EB40A2" w:rsidRPr="002B6EC6">
        <w:t>f RedCap CFR overlaps with normal CFR,</w:t>
      </w:r>
      <w:r w:rsidR="00EB40A2">
        <w:rPr>
          <w:b/>
          <w:bCs/>
        </w:rPr>
        <w:t xml:space="preserve"> </w:t>
      </w:r>
      <w:r w:rsidR="003674AC" w:rsidRPr="00A96BF9">
        <w:t xml:space="preserve">then one possibility is to have </w:t>
      </w:r>
      <w:r w:rsidR="00724B20">
        <w:t xml:space="preserve">one </w:t>
      </w:r>
      <w:r w:rsidR="003674AC" w:rsidRPr="00A96BF9">
        <w:t>MCCH</w:t>
      </w:r>
      <w:r w:rsidR="00724B20">
        <w:t xml:space="preserve"> that is to be transmitted within the overlapping parts of the two CFRs. Any service </w:t>
      </w:r>
      <w:r w:rsidR="003128A0">
        <w:t xml:space="preserve">targeting </w:t>
      </w:r>
      <w:r w:rsidR="00CC5A7D">
        <w:t xml:space="preserve">RedCap UEs should also be transmitted within the overlapping parts. </w:t>
      </w:r>
      <w:r w:rsidR="002B39BD">
        <w:t xml:space="preserve">However, this would limit </w:t>
      </w:r>
      <w:r w:rsidR="00E53C35">
        <w:t>the BW to be used for MCCH also for non-RedCap UEs</w:t>
      </w:r>
      <w:r w:rsidR="00CC5571">
        <w:t>.</w:t>
      </w:r>
      <w:r w:rsidR="00E53C35">
        <w:t xml:space="preserve"> </w:t>
      </w:r>
    </w:p>
    <w:p w14:paraId="2A558332" w14:textId="38DCAAAB" w:rsidR="001800B2" w:rsidRDefault="001800B2" w:rsidP="009339CB">
      <w:pPr>
        <w:rPr>
          <w:b/>
          <w:bCs/>
        </w:rPr>
      </w:pPr>
      <w:r w:rsidRPr="00A96BF9">
        <w:rPr>
          <w:b/>
          <w:bCs/>
        </w:rPr>
        <w:t xml:space="preserve">Observation 7: </w:t>
      </w:r>
      <w:r w:rsidR="00E82F40" w:rsidRPr="00A96BF9">
        <w:rPr>
          <w:b/>
          <w:bCs/>
        </w:rPr>
        <w:t>If RedCap CFR does not overlap with normal CFR, then there will be a need to have two different MCCHs transmitted in the cell at each CFR</w:t>
      </w:r>
      <w:r w:rsidR="00E82F40" w:rsidRPr="00E82F40">
        <w:rPr>
          <w:b/>
          <w:bCs/>
        </w:rPr>
        <w:t>.</w:t>
      </w:r>
    </w:p>
    <w:p w14:paraId="0A06B260" w14:textId="4CA3296E" w:rsidR="00E82F40" w:rsidRPr="00E82F40" w:rsidRDefault="00E82F40" w:rsidP="009339CB">
      <w:pPr>
        <w:rPr>
          <w:b/>
          <w:bCs/>
        </w:rPr>
      </w:pPr>
      <w:r>
        <w:rPr>
          <w:b/>
          <w:bCs/>
        </w:rPr>
        <w:t xml:space="preserve">Observation 8: </w:t>
      </w:r>
      <w:r w:rsidR="00F06B89" w:rsidRPr="009157D0">
        <w:rPr>
          <w:b/>
          <w:bCs/>
        </w:rPr>
        <w:t>If RedCap CFR overlaps with normal CFR, then one possibility is to have one MCCH that is to be transmitted within the overlapping parts of the two CFRs. Any service targeting RedCap UEs should also be transmitted within the overlapping parts.</w:t>
      </w:r>
      <w:r w:rsidR="00F06B89">
        <w:t xml:space="preserve"> </w:t>
      </w:r>
      <w:r w:rsidR="00847603" w:rsidRPr="00183F9A">
        <w:rPr>
          <w:b/>
          <w:bCs/>
        </w:rPr>
        <w:t>However, this would limit the BW to be used for MCCH also for non-RedCap UEs.</w:t>
      </w:r>
    </w:p>
    <w:p w14:paraId="074E5561" w14:textId="3E751880" w:rsidR="00BC3364" w:rsidRDefault="0075338F" w:rsidP="009339CB">
      <w:r>
        <w:t>In the former scenario where RedCap CFR does not overlap with normal CFR, i</w:t>
      </w:r>
      <w:r w:rsidR="00086814">
        <w:t>n case the service is to be transmitted over the air only in the RedCap CFR, then non-RedCap UEs</w:t>
      </w:r>
      <w:r w:rsidR="00C85474">
        <w:t xml:space="preserve"> should also be </w:t>
      </w:r>
      <w:r w:rsidR="008715ED">
        <w:t xml:space="preserve">able to monitor the RedCap CFR. However, this </w:t>
      </w:r>
      <w:r w:rsidR="007D70C4">
        <w:t>would mean more power consumption for a non-RedCap UE, as now it should monitor more than one MCCH, i.e., one MCCH for RedCap UEs, another MCCH for non-RedCap UEs.</w:t>
      </w:r>
      <w:r w:rsidR="00BC3364">
        <w:t xml:space="preserve"> </w:t>
      </w:r>
    </w:p>
    <w:p w14:paraId="1854105F" w14:textId="34F13DCC" w:rsidR="00BC3364" w:rsidRDefault="00BC3364" w:rsidP="009339CB">
      <w:r>
        <w:t xml:space="preserve">The other option would be the MCCHs being in different CFRs, </w:t>
      </w:r>
      <w:r w:rsidR="00BC1DC9">
        <w:t xml:space="preserve">i.e., RedCap UE receives MCCH in new CFR, </w:t>
      </w:r>
      <w:r w:rsidR="00480B27">
        <w:t>non-RedCap</w:t>
      </w:r>
      <w:r w:rsidR="00BC1DC9">
        <w:t xml:space="preserve"> UE receives MCCH in normal CFR, </w:t>
      </w:r>
      <w:r>
        <w:t xml:space="preserve">whereas the actual data transmission is made </w:t>
      </w:r>
      <w:r w:rsidR="00187ED5">
        <w:t>within the limits of RedCap CFR that would be received by both types of UEs. However, this would require CFRs to be overlapping.</w:t>
      </w:r>
    </w:p>
    <w:p w14:paraId="1AE189CD" w14:textId="4ECA5D7A" w:rsidR="00572D0C" w:rsidRDefault="00232B9F" w:rsidP="00F96454">
      <w:pPr>
        <w:rPr>
          <w:b/>
          <w:bCs/>
        </w:rPr>
      </w:pPr>
      <w:r w:rsidRPr="00220C26">
        <w:rPr>
          <w:b/>
          <w:bCs/>
        </w:rPr>
        <w:t xml:space="preserve">Observation </w:t>
      </w:r>
      <w:r w:rsidR="002C3353">
        <w:rPr>
          <w:b/>
          <w:bCs/>
        </w:rPr>
        <w:t>9</w:t>
      </w:r>
      <w:r w:rsidRPr="00220C26">
        <w:rPr>
          <w:b/>
          <w:bCs/>
        </w:rPr>
        <w:t xml:space="preserve">: </w:t>
      </w:r>
      <w:r w:rsidR="00F96454" w:rsidRPr="00F96454">
        <w:rPr>
          <w:b/>
          <w:bCs/>
        </w:rPr>
        <w:t>In case the service is to be transmitted over the air only in the RedCap CFR</w:t>
      </w:r>
      <w:r w:rsidR="001A36B6">
        <w:rPr>
          <w:b/>
          <w:bCs/>
        </w:rPr>
        <w:t xml:space="preserve"> that is not overlapping with </w:t>
      </w:r>
      <w:r w:rsidR="004347DA">
        <w:rPr>
          <w:b/>
          <w:bCs/>
        </w:rPr>
        <w:t>normal CFR</w:t>
      </w:r>
      <w:r w:rsidR="00F96454" w:rsidRPr="00F96454">
        <w:rPr>
          <w:b/>
          <w:bCs/>
        </w:rPr>
        <w:t>, then</w:t>
      </w:r>
      <w:r w:rsidR="00572D0C">
        <w:rPr>
          <w:b/>
          <w:bCs/>
        </w:rPr>
        <w:t xml:space="preserve"> either:</w:t>
      </w:r>
    </w:p>
    <w:p w14:paraId="190A8853" w14:textId="1B8A1CF3" w:rsidR="00F96454" w:rsidRDefault="00572D0C" w:rsidP="00572D0C">
      <w:pPr>
        <w:pStyle w:val="ListParagraph"/>
        <w:numPr>
          <w:ilvl w:val="0"/>
          <w:numId w:val="9"/>
        </w:numPr>
        <w:rPr>
          <w:b/>
          <w:bCs/>
        </w:rPr>
      </w:pPr>
      <w:r>
        <w:rPr>
          <w:b/>
          <w:bCs/>
        </w:rPr>
        <w:t>N</w:t>
      </w:r>
      <w:r w:rsidR="00F96454" w:rsidRPr="00572D0C">
        <w:rPr>
          <w:b/>
          <w:bCs/>
        </w:rPr>
        <w:t>on-RedCap UEs should also be able to monitor the RedCap CF</w:t>
      </w:r>
      <w:r w:rsidR="00A11493" w:rsidRPr="00572D0C">
        <w:rPr>
          <w:b/>
          <w:bCs/>
        </w:rPr>
        <w:t>R, which</w:t>
      </w:r>
      <w:r w:rsidR="00F96454" w:rsidRPr="00572D0C">
        <w:rPr>
          <w:b/>
          <w:bCs/>
        </w:rPr>
        <w:t xml:space="preserve"> would mean more power consumption for a non-RedCap UE</w:t>
      </w:r>
      <w:r w:rsidR="00106427" w:rsidRPr="00572D0C">
        <w:rPr>
          <w:b/>
          <w:bCs/>
        </w:rPr>
        <w:t xml:space="preserve"> that monitors two different MCCHs</w:t>
      </w:r>
      <w:r w:rsidR="00F05223">
        <w:rPr>
          <w:b/>
          <w:bCs/>
        </w:rPr>
        <w:t>,</w:t>
      </w:r>
    </w:p>
    <w:p w14:paraId="19B5227D" w14:textId="4C250A35" w:rsidR="006674EA" w:rsidRPr="006674EA" w:rsidRDefault="006674EA" w:rsidP="006674EA">
      <w:pPr>
        <w:pStyle w:val="ListParagraph"/>
        <w:numPr>
          <w:ilvl w:val="0"/>
          <w:numId w:val="9"/>
        </w:numPr>
        <w:rPr>
          <w:b/>
          <w:bCs/>
        </w:rPr>
      </w:pPr>
      <w:r>
        <w:rPr>
          <w:b/>
          <w:bCs/>
        </w:rPr>
        <w:t xml:space="preserve">Although </w:t>
      </w:r>
      <w:r w:rsidRPr="006674EA">
        <w:rPr>
          <w:b/>
          <w:bCs/>
        </w:rPr>
        <w:t xml:space="preserve">MCCHs </w:t>
      </w:r>
      <w:r>
        <w:rPr>
          <w:b/>
          <w:bCs/>
        </w:rPr>
        <w:t>are</w:t>
      </w:r>
      <w:r w:rsidRPr="006674EA">
        <w:rPr>
          <w:b/>
          <w:bCs/>
        </w:rPr>
        <w:t xml:space="preserve"> in different CFRs, i.e., RedCap UE receives MCCH in new CFR, non-RedCap UE receives MCCH in normal CFR, the actual data transmission is made within the limits of RedCap CFR that would be received by both types of UEs. However, this would require CFRs to be overlapping.</w:t>
      </w:r>
    </w:p>
    <w:p w14:paraId="5805A31A" w14:textId="4344C992" w:rsidR="00342698" w:rsidRDefault="009F21FE" w:rsidP="009339CB">
      <w:r w:rsidRPr="001F0F8B">
        <w:t xml:space="preserve">In case the service is to be transmitted over the air in both CFRs, </w:t>
      </w:r>
      <w:r w:rsidR="002C494C">
        <w:t>it</w:t>
      </w:r>
      <w:r w:rsidR="00A50D76">
        <w:t xml:space="preserve"> would obviously lead to degradation in spectral efficiency and to more power consumption at the </w:t>
      </w:r>
      <w:r w:rsidR="00504B31">
        <w:t>RAN nodes</w:t>
      </w:r>
      <w:r w:rsidR="002C494C">
        <w:t xml:space="preserve"> that are transmitting the same service over the air more </w:t>
      </w:r>
      <w:r w:rsidR="002C494C">
        <w:lastRenderedPageBreak/>
        <w:t xml:space="preserve">than 1 time. </w:t>
      </w:r>
      <w:r w:rsidR="009E1B23">
        <w:t xml:space="preserve">This would even bring more necessity to RAN node </w:t>
      </w:r>
      <w:r w:rsidR="00342698">
        <w:t>to know which services are targeting RedCap UEs with specific requirements.</w:t>
      </w:r>
      <w:r w:rsidR="00BE2B61">
        <w:t xml:space="preserve"> </w:t>
      </w:r>
    </w:p>
    <w:p w14:paraId="4A81ABE4" w14:textId="4470E491" w:rsidR="000D12A8" w:rsidRDefault="00081798" w:rsidP="009339CB">
      <w:r w:rsidRPr="006B6AE5">
        <w:rPr>
          <w:b/>
          <w:bCs/>
        </w:rPr>
        <w:t xml:space="preserve">Observation </w:t>
      </w:r>
      <w:r w:rsidR="00463049">
        <w:rPr>
          <w:b/>
          <w:bCs/>
        </w:rPr>
        <w:t>10</w:t>
      </w:r>
      <w:r w:rsidRPr="006B6AE5">
        <w:rPr>
          <w:b/>
          <w:bCs/>
        </w:rPr>
        <w:t xml:space="preserve">: </w:t>
      </w:r>
      <w:r w:rsidR="00A50D76" w:rsidRPr="006B6AE5">
        <w:rPr>
          <w:b/>
          <w:bCs/>
        </w:rPr>
        <w:t xml:space="preserve"> </w:t>
      </w:r>
      <w:r w:rsidR="003345B8" w:rsidRPr="003345B8">
        <w:rPr>
          <w:b/>
          <w:bCs/>
        </w:rPr>
        <w:t xml:space="preserve">In case the service is to be transmitted over the air in both CFRs, it would lead to degradation in spectral efficiency and to more power consumption at the </w:t>
      </w:r>
      <w:r w:rsidR="003345B8">
        <w:rPr>
          <w:b/>
          <w:bCs/>
        </w:rPr>
        <w:t>RAN nodes</w:t>
      </w:r>
      <w:r w:rsidR="00DD394A">
        <w:rPr>
          <w:b/>
          <w:bCs/>
        </w:rPr>
        <w:t>, which would nece</w:t>
      </w:r>
      <w:r w:rsidR="00F54242">
        <w:rPr>
          <w:b/>
          <w:bCs/>
        </w:rPr>
        <w:t xml:space="preserve">ssitate </w:t>
      </w:r>
      <w:r w:rsidR="00034C13">
        <w:rPr>
          <w:b/>
          <w:bCs/>
        </w:rPr>
        <w:t xml:space="preserve">further the </w:t>
      </w:r>
      <w:r w:rsidR="00BD3D1A">
        <w:rPr>
          <w:b/>
          <w:bCs/>
        </w:rPr>
        <w:t xml:space="preserve">need for </w:t>
      </w:r>
      <w:r w:rsidR="00034C13">
        <w:rPr>
          <w:b/>
          <w:bCs/>
        </w:rPr>
        <w:t xml:space="preserve">RAN node being aware of the target audience </w:t>
      </w:r>
      <w:r w:rsidR="00BD3D1A">
        <w:rPr>
          <w:b/>
          <w:bCs/>
        </w:rPr>
        <w:t>(</w:t>
      </w:r>
      <w:r w:rsidR="00FC0CA4">
        <w:rPr>
          <w:b/>
          <w:bCs/>
        </w:rPr>
        <w:t>RedCap or non-RedCap user</w:t>
      </w:r>
      <w:r w:rsidR="00BD3D1A">
        <w:rPr>
          <w:b/>
          <w:bCs/>
        </w:rPr>
        <w:t xml:space="preserve">) </w:t>
      </w:r>
      <w:r w:rsidR="00034C13">
        <w:rPr>
          <w:b/>
          <w:bCs/>
        </w:rPr>
        <w:t>of a broadcast service.</w:t>
      </w:r>
    </w:p>
    <w:p w14:paraId="55CBAF09" w14:textId="4D03AA43" w:rsidR="00AC5A5E" w:rsidRDefault="0067727D" w:rsidP="00D52AAB">
      <w:r w:rsidRPr="007A2507">
        <w:rPr>
          <w:b/>
          <w:bCs/>
        </w:rPr>
        <w:t>Observation 1</w:t>
      </w:r>
      <w:r>
        <w:rPr>
          <w:b/>
          <w:bCs/>
        </w:rPr>
        <w:t>1</w:t>
      </w:r>
      <w:r w:rsidRPr="007A2507">
        <w:rPr>
          <w:b/>
          <w:bCs/>
        </w:rPr>
        <w:t xml:space="preserve">: </w:t>
      </w:r>
      <w:r>
        <w:rPr>
          <w:b/>
          <w:bCs/>
        </w:rPr>
        <w:t xml:space="preserve">The discussions above on CFR configuration </w:t>
      </w:r>
      <w:r w:rsidR="007742A6">
        <w:rPr>
          <w:b/>
          <w:bCs/>
        </w:rPr>
        <w:t xml:space="preserve">requirements, </w:t>
      </w:r>
      <w:r w:rsidR="0057319F">
        <w:rPr>
          <w:b/>
          <w:bCs/>
        </w:rPr>
        <w:t>use of o</w:t>
      </w:r>
      <w:r>
        <w:rPr>
          <w:b/>
          <w:bCs/>
        </w:rPr>
        <w:t>ne or multiple MCCHs</w:t>
      </w:r>
      <w:r w:rsidR="007D39B0">
        <w:rPr>
          <w:b/>
          <w:bCs/>
        </w:rPr>
        <w:t xml:space="preserve"> and impact to UE and gNB power consumption</w:t>
      </w:r>
      <w:r w:rsidR="005B0648">
        <w:rPr>
          <w:b/>
          <w:bCs/>
        </w:rPr>
        <w:t xml:space="preserve"> have impacts on RAN1 and</w:t>
      </w:r>
      <w:r>
        <w:rPr>
          <w:b/>
          <w:bCs/>
        </w:rPr>
        <w:t xml:space="preserve"> require RAN1 input.</w:t>
      </w:r>
    </w:p>
    <w:p w14:paraId="0A52E06F" w14:textId="787EFC7A" w:rsidR="00AC5A5E" w:rsidRPr="006E13D1" w:rsidRDefault="00AC5A5E" w:rsidP="00AC5A5E">
      <w:pPr>
        <w:pStyle w:val="Heading2"/>
      </w:pPr>
      <w:r>
        <w:t>2</w:t>
      </w:r>
      <w:r w:rsidRPr="006E13D1">
        <w:t>.</w:t>
      </w:r>
      <w:r>
        <w:t>4</w:t>
      </w:r>
      <w:r w:rsidRPr="006E13D1">
        <w:tab/>
      </w:r>
      <w:r w:rsidR="00644C76">
        <w:t>Further Problems in the Proposed Solution</w:t>
      </w:r>
    </w:p>
    <w:p w14:paraId="299BF9FC" w14:textId="6DB89741" w:rsidR="00086814" w:rsidRDefault="00AB674C" w:rsidP="009339CB">
      <w:r>
        <w:t xml:space="preserve">The following sentence is from </w:t>
      </w:r>
      <w:r w:rsidR="00685EC9">
        <w:t>R2-2300797, where the new CFR is proposed:</w:t>
      </w:r>
    </w:p>
    <w:p w14:paraId="25944AF7" w14:textId="384B9ECF" w:rsidR="00AC5A5E" w:rsidRPr="000151B2" w:rsidRDefault="000151B2" w:rsidP="009339CB">
      <w:pPr>
        <w:rPr>
          <w:i/>
          <w:iCs/>
        </w:rPr>
      </w:pPr>
      <w:r>
        <w:rPr>
          <w:i/>
          <w:iCs/>
          <w:lang w:eastAsia="zh-CN"/>
        </w:rPr>
        <w:t>“</w:t>
      </w:r>
      <w:r w:rsidR="00AC5A5E" w:rsidRPr="000151B2">
        <w:rPr>
          <w:i/>
          <w:iCs/>
          <w:lang w:eastAsia="zh-CN"/>
        </w:rPr>
        <w:t>Thus when a separate RedCap CFR is configured, then also a separate mcch-ConfigRedCap is required, because the MCCH/MTCH transmissions for a RedCap cannot occur in the same slot(s) as for “normal” UEs.</w:t>
      </w:r>
      <w:r>
        <w:rPr>
          <w:i/>
          <w:iCs/>
          <w:lang w:eastAsia="zh-CN"/>
        </w:rPr>
        <w:t>”</w:t>
      </w:r>
    </w:p>
    <w:p w14:paraId="6D6506EB" w14:textId="26A37634" w:rsidR="000D12A8" w:rsidRDefault="008536EA" w:rsidP="009339CB">
      <w:r>
        <w:t xml:space="preserve">In our view, the reason for not having MCCH/MTCH transmissions for RedCap UEs to occur in the same slot(s) as for normal UEs is not clear. Indeed, as explained in some previous sections, </w:t>
      </w:r>
      <w:r w:rsidR="00BB63E4">
        <w:t>some mode of operation requires RedCap and normal UEs to receive the same data (MTCH)</w:t>
      </w:r>
      <w:r w:rsidR="00741757">
        <w:t xml:space="preserve">. </w:t>
      </w:r>
      <w:r w:rsidR="00A461BA">
        <w:t>This needs more discussions in RAN</w:t>
      </w:r>
      <w:r w:rsidR="00B02DEB">
        <w:t>1 and RAN</w:t>
      </w:r>
      <w:r w:rsidR="00A461BA">
        <w:t>2.</w:t>
      </w:r>
    </w:p>
    <w:p w14:paraId="67AFC012" w14:textId="299C59A0" w:rsidR="002D17B5" w:rsidRPr="005762EF" w:rsidRDefault="002D17B5" w:rsidP="009339CB">
      <w:pPr>
        <w:rPr>
          <w:b/>
          <w:bCs/>
        </w:rPr>
      </w:pPr>
      <w:r w:rsidRPr="005762EF">
        <w:rPr>
          <w:b/>
          <w:bCs/>
        </w:rPr>
        <w:t xml:space="preserve">Observation </w:t>
      </w:r>
      <w:r w:rsidR="006E52C7">
        <w:rPr>
          <w:b/>
          <w:bCs/>
        </w:rPr>
        <w:t>12</w:t>
      </w:r>
      <w:r w:rsidRPr="005762EF">
        <w:rPr>
          <w:b/>
          <w:bCs/>
        </w:rPr>
        <w:t xml:space="preserve">: </w:t>
      </w:r>
      <w:r w:rsidR="007A4BDB" w:rsidRPr="005762EF">
        <w:rPr>
          <w:b/>
          <w:bCs/>
        </w:rPr>
        <w:t xml:space="preserve">It is not clear </w:t>
      </w:r>
      <w:r w:rsidR="00B90389" w:rsidRPr="005762EF">
        <w:rPr>
          <w:b/>
          <w:bCs/>
        </w:rPr>
        <w:t xml:space="preserve">why MCCH/MTCH transmissions for RedCap UEs </w:t>
      </w:r>
      <w:r w:rsidR="00D7129A" w:rsidRPr="005762EF">
        <w:rPr>
          <w:b/>
          <w:bCs/>
        </w:rPr>
        <w:t>cannot</w:t>
      </w:r>
      <w:r w:rsidR="00B90389" w:rsidRPr="005762EF">
        <w:rPr>
          <w:b/>
          <w:bCs/>
        </w:rPr>
        <w:t xml:space="preserve"> occur in the same slot(s) as for normal UEs</w:t>
      </w:r>
      <w:r w:rsidR="005762EF">
        <w:rPr>
          <w:b/>
          <w:bCs/>
        </w:rPr>
        <w:t>, as proposed in R2-2300797, which needs further discussions in RAN</w:t>
      </w:r>
      <w:r w:rsidR="002259A9">
        <w:rPr>
          <w:b/>
          <w:bCs/>
        </w:rPr>
        <w:t>1 and RAN</w:t>
      </w:r>
      <w:r w:rsidR="005762EF">
        <w:rPr>
          <w:b/>
          <w:bCs/>
        </w:rPr>
        <w:t>2.</w:t>
      </w:r>
    </w:p>
    <w:p w14:paraId="62CDCBB4" w14:textId="2239E091" w:rsidR="007230B6" w:rsidRDefault="000D12A8" w:rsidP="004317A6">
      <w:r>
        <w:t xml:space="preserve">In conclusion, </w:t>
      </w:r>
      <w:r w:rsidR="004317A6">
        <w:rPr>
          <w:lang w:val="en-US"/>
        </w:rPr>
        <w:t>b</w:t>
      </w:r>
      <w:r w:rsidR="004317A6" w:rsidRPr="004317A6">
        <w:rPr>
          <w:lang w:val="en-US"/>
        </w:rPr>
        <w:t xml:space="preserve">enefit of </w:t>
      </w:r>
      <w:r w:rsidR="00AA6971">
        <w:rPr>
          <w:lang w:val="en-US"/>
        </w:rPr>
        <w:t>just</w:t>
      </w:r>
      <w:r w:rsidR="00AA6971" w:rsidRPr="004317A6">
        <w:rPr>
          <w:lang w:val="en-US"/>
        </w:rPr>
        <w:t xml:space="preserve"> </w:t>
      </w:r>
      <w:r w:rsidR="004317A6" w:rsidRPr="004317A6">
        <w:rPr>
          <w:lang w:val="en-US"/>
        </w:rPr>
        <w:t xml:space="preserve">introducing a new CFR </w:t>
      </w:r>
      <w:r w:rsidR="00712580">
        <w:rPr>
          <w:lang w:val="en-US"/>
        </w:rPr>
        <w:t xml:space="preserve">without </w:t>
      </w:r>
      <w:r w:rsidR="00AA6971">
        <w:rPr>
          <w:lang w:val="en-US"/>
        </w:rPr>
        <w:t xml:space="preserve">addressing the </w:t>
      </w:r>
      <w:r w:rsidR="00712580">
        <w:rPr>
          <w:lang w:val="en-US"/>
        </w:rPr>
        <w:t xml:space="preserve">many technical </w:t>
      </w:r>
      <w:r w:rsidR="00AA6971">
        <w:rPr>
          <w:lang w:val="en-US"/>
        </w:rPr>
        <w:t>issues</w:t>
      </w:r>
      <w:r w:rsidR="00AA6971" w:rsidRPr="004317A6">
        <w:rPr>
          <w:lang w:val="en-US"/>
        </w:rPr>
        <w:t xml:space="preserve"> </w:t>
      </w:r>
      <w:r w:rsidR="00AA6971">
        <w:rPr>
          <w:lang w:val="en-US"/>
        </w:rPr>
        <w:t xml:space="preserve">identified </w:t>
      </w:r>
      <w:r w:rsidR="007230B6">
        <w:rPr>
          <w:lang w:val="en-US"/>
        </w:rPr>
        <w:t xml:space="preserve">in this paper </w:t>
      </w:r>
      <w:r w:rsidR="004317A6" w:rsidRPr="004317A6">
        <w:rPr>
          <w:lang w:val="en-US"/>
        </w:rPr>
        <w:t>is unclear</w:t>
      </w:r>
      <w:r w:rsidR="007230B6">
        <w:rPr>
          <w:lang w:val="en-US"/>
        </w:rPr>
        <w:t xml:space="preserve">. </w:t>
      </w:r>
      <w:r w:rsidR="00615761">
        <w:rPr>
          <w:lang w:val="en-US"/>
        </w:rPr>
        <w:t>These identified issues have impacts to RAN1 and SA2</w:t>
      </w:r>
      <w:r w:rsidR="00091FB5">
        <w:rPr>
          <w:lang w:val="en-US"/>
        </w:rPr>
        <w:t xml:space="preserve"> to better understand the performance impacts</w:t>
      </w:r>
      <w:r w:rsidR="006334DC">
        <w:rPr>
          <w:lang w:val="en-US"/>
        </w:rPr>
        <w:t xml:space="preserve"> and service requirements</w:t>
      </w:r>
      <w:r w:rsidR="00091FB5">
        <w:rPr>
          <w:lang w:val="en-US"/>
        </w:rPr>
        <w:t xml:space="preserve">. </w:t>
      </w:r>
      <w:r w:rsidR="007230B6">
        <w:rPr>
          <w:lang w:val="en-US"/>
        </w:rPr>
        <w:t xml:space="preserve">Therefore, </w:t>
      </w:r>
      <w:r w:rsidR="00991F03">
        <w:rPr>
          <w:lang w:val="en-US"/>
        </w:rPr>
        <w:t xml:space="preserve">we propose that </w:t>
      </w:r>
      <w:r w:rsidR="00096AD1" w:rsidRPr="00096AD1">
        <w:t>3GPP works on enhancements for capability limited UEs receiving broadcast services including introduction of new CFR</w:t>
      </w:r>
      <w:r w:rsidR="006334DC">
        <w:t>(</w:t>
      </w:r>
      <w:r w:rsidR="00096AD1" w:rsidRPr="00096AD1">
        <w:t>s</w:t>
      </w:r>
      <w:r w:rsidR="006334DC">
        <w:t>)</w:t>
      </w:r>
      <w:r w:rsidR="00096AD1" w:rsidRPr="00096AD1">
        <w:t xml:space="preserve"> and other optimizations in Rel-19. Clearly, there is </w:t>
      </w:r>
      <w:r w:rsidR="00220618">
        <w:t xml:space="preserve">more impacts to </w:t>
      </w:r>
      <w:r w:rsidR="00083464">
        <w:t xml:space="preserve">other </w:t>
      </w:r>
      <w:r w:rsidR="00220618">
        <w:t xml:space="preserve">working groups outside RAN2 </w:t>
      </w:r>
      <w:r w:rsidR="00871ADB">
        <w:t xml:space="preserve">and hence this RedCap CFR for MBS enhancement is not </w:t>
      </w:r>
      <w:r w:rsidR="00207A65">
        <w:t xml:space="preserve">a small enhancement to be addressed as a </w:t>
      </w:r>
      <w:r w:rsidR="00083464">
        <w:t xml:space="preserve">TEI18 </w:t>
      </w:r>
      <w:r w:rsidR="00207A65">
        <w:t>enhancement candidate</w:t>
      </w:r>
      <w:r w:rsidR="00083464">
        <w:t>.</w:t>
      </w:r>
      <w:r w:rsidR="00096AD1" w:rsidRPr="00096AD1">
        <w:t>.</w:t>
      </w:r>
    </w:p>
    <w:p w14:paraId="3C17345B" w14:textId="4F74EF79" w:rsidR="00D129D6" w:rsidRPr="000E41FD" w:rsidRDefault="00D129D6" w:rsidP="004317A6">
      <w:r w:rsidRPr="000E41FD">
        <w:rPr>
          <w:b/>
          <w:bCs/>
        </w:rPr>
        <w:t xml:space="preserve">Proposal 1: </w:t>
      </w:r>
      <w:r w:rsidR="000E41FD" w:rsidRPr="000E41FD">
        <w:rPr>
          <w:b/>
          <w:bCs/>
        </w:rPr>
        <w:t xml:space="preserve">3GPP works on enhancements for capability limited UEs receiving broadcast services including introduction of new CFRs and other optimizations in Rel-19. </w:t>
      </w:r>
    </w:p>
    <w:p w14:paraId="69B7B8E6" w14:textId="69E07FC9" w:rsidR="009339CB" w:rsidRPr="006E13D1" w:rsidRDefault="005A13AB" w:rsidP="009339CB">
      <w:pPr>
        <w:pStyle w:val="Heading1"/>
      </w:pPr>
      <w:r>
        <w:t>3</w:t>
      </w:r>
      <w:r w:rsidR="009339CB" w:rsidRPr="006E13D1">
        <w:tab/>
      </w:r>
      <w:r w:rsidR="009339CB">
        <w:t>Conclusion</w:t>
      </w:r>
    </w:p>
    <w:p w14:paraId="6E24B0F4" w14:textId="76AE2C92" w:rsidR="009339CB" w:rsidRPr="006E13D1" w:rsidRDefault="009339CB" w:rsidP="009339CB">
      <w:r>
        <w:t>This document has made the following observations:</w:t>
      </w:r>
    </w:p>
    <w:p w14:paraId="7B5EB108" w14:textId="77777777" w:rsidR="007F24A1" w:rsidRDefault="007F24A1" w:rsidP="007F24A1">
      <w:pPr>
        <w:rPr>
          <w:b/>
          <w:bCs/>
        </w:rPr>
      </w:pPr>
      <w:r w:rsidRPr="003709C3">
        <w:rPr>
          <w:b/>
          <w:bCs/>
        </w:rPr>
        <w:t xml:space="preserve">Observation 1: </w:t>
      </w:r>
      <w:r>
        <w:rPr>
          <w:b/>
          <w:bCs/>
        </w:rPr>
        <w:t>There is neither any objectives of SA2 Rel-18 WID nor SA2 conclusions and agreed CRs for any solution where the RAN node is informed that the broadcast service is targeting a RedCap UE audience.</w:t>
      </w:r>
    </w:p>
    <w:p w14:paraId="466891BF" w14:textId="77777777" w:rsidR="007F24A1" w:rsidRDefault="007F24A1" w:rsidP="007F24A1">
      <w:pPr>
        <w:rPr>
          <w:b/>
          <w:bCs/>
        </w:rPr>
      </w:pPr>
      <w:r w:rsidRPr="00A31A5F">
        <w:rPr>
          <w:b/>
          <w:bCs/>
        </w:rPr>
        <w:t xml:space="preserve">Observation 2: </w:t>
      </w:r>
      <w:r>
        <w:rPr>
          <w:b/>
          <w:bCs/>
        </w:rPr>
        <w:t>I</w:t>
      </w:r>
      <w:r w:rsidRPr="00E61C5F">
        <w:rPr>
          <w:b/>
          <w:bCs/>
        </w:rPr>
        <w:t xml:space="preserve">f a new CFR is to be introduced for devices with BW limitations, the </w:t>
      </w:r>
      <w:r>
        <w:rPr>
          <w:b/>
          <w:bCs/>
        </w:rPr>
        <w:t xml:space="preserve">RAN node </w:t>
      </w:r>
      <w:r w:rsidRPr="00E61C5F">
        <w:rPr>
          <w:b/>
          <w:bCs/>
        </w:rPr>
        <w:t>should be made aware of such services</w:t>
      </w:r>
      <w:r>
        <w:rPr>
          <w:b/>
          <w:bCs/>
        </w:rPr>
        <w:t xml:space="preserve"> targeting BW limited devices</w:t>
      </w:r>
      <w:r w:rsidRPr="00E61C5F">
        <w:rPr>
          <w:b/>
          <w:bCs/>
        </w:rPr>
        <w:t xml:space="preserve">, which </w:t>
      </w:r>
      <w:r>
        <w:rPr>
          <w:b/>
          <w:bCs/>
        </w:rPr>
        <w:t>requires</w:t>
      </w:r>
      <w:r w:rsidRPr="00E61C5F">
        <w:rPr>
          <w:b/>
          <w:bCs/>
        </w:rPr>
        <w:t xml:space="preserve"> SA2 involvement</w:t>
      </w:r>
      <w:r>
        <w:rPr>
          <w:b/>
          <w:bCs/>
        </w:rPr>
        <w:t>.</w:t>
      </w:r>
    </w:p>
    <w:p w14:paraId="2AE91634" w14:textId="77777777" w:rsidR="007F24A1" w:rsidRPr="00276288" w:rsidRDefault="007F24A1" w:rsidP="007F24A1">
      <w:pPr>
        <w:rPr>
          <w:b/>
          <w:bCs/>
        </w:rPr>
      </w:pPr>
      <w:r w:rsidRPr="00276288">
        <w:rPr>
          <w:b/>
          <w:bCs/>
        </w:rPr>
        <w:t>Observation 3: SA2 confirmation is needed on the existence of MBS services specifically targeting BW limited devices (e.g., RedCap UEs) and whether there is any requirement that the same service cannot be provided to, e.g., both RedCap UE and non-RedCap UE.</w:t>
      </w:r>
    </w:p>
    <w:p w14:paraId="003C7C2E" w14:textId="77777777" w:rsidR="007F24A1" w:rsidRDefault="007F24A1" w:rsidP="007F24A1">
      <w:pPr>
        <w:rPr>
          <w:b/>
          <w:bCs/>
        </w:rPr>
      </w:pPr>
      <w:r w:rsidRPr="000C3037">
        <w:rPr>
          <w:b/>
          <w:bCs/>
        </w:rPr>
        <w:t xml:space="preserve">Observation </w:t>
      </w:r>
      <w:r>
        <w:rPr>
          <w:b/>
          <w:bCs/>
        </w:rPr>
        <w:t>4</w:t>
      </w:r>
      <w:r w:rsidRPr="000C3037">
        <w:rPr>
          <w:b/>
          <w:bCs/>
        </w:rPr>
        <w:t xml:space="preserve">:  </w:t>
      </w:r>
      <w:r>
        <w:rPr>
          <w:b/>
          <w:bCs/>
        </w:rPr>
        <w:t>T</w:t>
      </w:r>
      <w:r w:rsidRPr="00D61599">
        <w:rPr>
          <w:b/>
          <w:bCs/>
        </w:rPr>
        <w:t>here are different types of RedCap UEs (different classes) which have different BW limitations. It is unclear how the RAN node should configure the new RedCap CFR, so that the targeted RedCap UEs can receive the broadcast transmission.</w:t>
      </w:r>
      <w:r>
        <w:rPr>
          <w:b/>
          <w:bCs/>
        </w:rPr>
        <w:t xml:space="preserve"> More than one new CFR may be needed to cater to RedCap devices with different bandwidth capability.</w:t>
      </w:r>
    </w:p>
    <w:p w14:paraId="3EE3E4A1" w14:textId="77777777" w:rsidR="007F24A1" w:rsidRDefault="007F24A1" w:rsidP="007F24A1">
      <w:pPr>
        <w:rPr>
          <w:b/>
          <w:bCs/>
        </w:rPr>
      </w:pPr>
      <w:r>
        <w:rPr>
          <w:b/>
          <w:bCs/>
        </w:rPr>
        <w:t xml:space="preserve">Observation 5: </w:t>
      </w:r>
      <w:r w:rsidRPr="00FA0C86">
        <w:rPr>
          <w:b/>
          <w:bCs/>
        </w:rPr>
        <w:t>RAN1</w:t>
      </w:r>
      <w:r>
        <w:rPr>
          <w:b/>
          <w:bCs/>
        </w:rPr>
        <w:t>/SA2</w:t>
      </w:r>
      <w:r w:rsidRPr="00FA0C86">
        <w:rPr>
          <w:b/>
          <w:bCs/>
        </w:rPr>
        <w:t xml:space="preserve"> should </w:t>
      </w:r>
      <w:r>
        <w:rPr>
          <w:b/>
          <w:bCs/>
        </w:rPr>
        <w:t>indicate</w:t>
      </w:r>
      <w:r w:rsidRPr="00FA0C86">
        <w:rPr>
          <w:b/>
          <w:bCs/>
        </w:rPr>
        <w:t xml:space="preserve"> the requirements for the new CFR(s) for RedCap UEs with different capabilities, in order for RAN2 to be able to specify </w:t>
      </w:r>
      <w:r>
        <w:rPr>
          <w:b/>
          <w:bCs/>
        </w:rPr>
        <w:t xml:space="preserve">signalling for </w:t>
      </w:r>
      <w:r w:rsidRPr="00FA0C86">
        <w:rPr>
          <w:b/>
          <w:bCs/>
        </w:rPr>
        <w:t xml:space="preserve">a new </w:t>
      </w:r>
      <w:r>
        <w:rPr>
          <w:b/>
          <w:bCs/>
        </w:rPr>
        <w:t xml:space="preserve">CFR </w:t>
      </w:r>
      <w:r w:rsidRPr="00FA0C86">
        <w:rPr>
          <w:b/>
          <w:bCs/>
        </w:rPr>
        <w:t>(and possibly more than 1 CFR).</w:t>
      </w:r>
    </w:p>
    <w:p w14:paraId="43A294F2" w14:textId="77777777" w:rsidR="007F24A1" w:rsidRDefault="007F24A1" w:rsidP="007F24A1">
      <w:pPr>
        <w:rPr>
          <w:b/>
          <w:bCs/>
        </w:rPr>
      </w:pPr>
      <w:r w:rsidRPr="00393026">
        <w:rPr>
          <w:b/>
          <w:bCs/>
        </w:rPr>
        <w:t xml:space="preserve">Observation </w:t>
      </w:r>
      <w:r>
        <w:rPr>
          <w:b/>
          <w:bCs/>
        </w:rPr>
        <w:t>6</w:t>
      </w:r>
      <w:r w:rsidRPr="00393026">
        <w:rPr>
          <w:b/>
          <w:bCs/>
        </w:rPr>
        <w:t>: It is unclear whether the intention is to only transmit the service in the new CFR, or also in the conventional broadcast CFR that does not have such limitations.</w:t>
      </w:r>
    </w:p>
    <w:p w14:paraId="27CCE043" w14:textId="77777777" w:rsidR="007F24A1" w:rsidRDefault="007F24A1" w:rsidP="007F24A1">
      <w:pPr>
        <w:rPr>
          <w:b/>
          <w:bCs/>
        </w:rPr>
      </w:pPr>
      <w:r w:rsidRPr="00A96BF9">
        <w:rPr>
          <w:b/>
          <w:bCs/>
        </w:rPr>
        <w:t>Observation 7: If RedCap CFR does not overlap with normal CFR, then there will be a need to have two different MCCHs transmitted in the cell at each CFR</w:t>
      </w:r>
      <w:r w:rsidRPr="00E82F40">
        <w:rPr>
          <w:b/>
          <w:bCs/>
        </w:rPr>
        <w:t>.</w:t>
      </w:r>
    </w:p>
    <w:p w14:paraId="79C4435A" w14:textId="77777777" w:rsidR="007F24A1" w:rsidRPr="00E82F40" w:rsidRDefault="007F24A1" w:rsidP="007F24A1">
      <w:pPr>
        <w:rPr>
          <w:b/>
          <w:bCs/>
        </w:rPr>
      </w:pPr>
      <w:r>
        <w:rPr>
          <w:b/>
          <w:bCs/>
        </w:rPr>
        <w:t xml:space="preserve">Observation 8: </w:t>
      </w:r>
      <w:r w:rsidRPr="009157D0">
        <w:rPr>
          <w:b/>
          <w:bCs/>
        </w:rPr>
        <w:t xml:space="preserve">If RedCap CFR overlaps with normal CFR, then one possibility is to have one MCCH that is to be transmitted within the overlapping parts of the two CFRs. Any service targeting RedCap UEs should also be </w:t>
      </w:r>
      <w:r w:rsidRPr="009157D0">
        <w:rPr>
          <w:b/>
          <w:bCs/>
        </w:rPr>
        <w:lastRenderedPageBreak/>
        <w:t>transmitted within the overlapping parts.</w:t>
      </w:r>
      <w:r>
        <w:t xml:space="preserve"> </w:t>
      </w:r>
      <w:r w:rsidRPr="00183F9A">
        <w:rPr>
          <w:b/>
          <w:bCs/>
        </w:rPr>
        <w:t>However, this would limit the BW to be used for MCCH also for non-RedCap UEs.</w:t>
      </w:r>
    </w:p>
    <w:p w14:paraId="71E0014A" w14:textId="77777777" w:rsidR="007F24A1" w:rsidRDefault="007F24A1" w:rsidP="007F24A1">
      <w:pPr>
        <w:rPr>
          <w:b/>
          <w:bCs/>
        </w:rPr>
      </w:pPr>
      <w:r w:rsidRPr="00220C26">
        <w:rPr>
          <w:b/>
          <w:bCs/>
        </w:rPr>
        <w:t xml:space="preserve">Observation </w:t>
      </w:r>
      <w:r>
        <w:rPr>
          <w:b/>
          <w:bCs/>
        </w:rPr>
        <w:t>9</w:t>
      </w:r>
      <w:r w:rsidRPr="00220C26">
        <w:rPr>
          <w:b/>
          <w:bCs/>
        </w:rPr>
        <w:t xml:space="preserve">: </w:t>
      </w:r>
      <w:r w:rsidRPr="00F96454">
        <w:rPr>
          <w:b/>
          <w:bCs/>
        </w:rPr>
        <w:t>In case the service is to be transmitted over the air only in the RedCap CFR</w:t>
      </w:r>
      <w:r>
        <w:rPr>
          <w:b/>
          <w:bCs/>
        </w:rPr>
        <w:t xml:space="preserve"> that is not overlapping with normal CFR</w:t>
      </w:r>
      <w:r w:rsidRPr="00F96454">
        <w:rPr>
          <w:b/>
          <w:bCs/>
        </w:rPr>
        <w:t>, then</w:t>
      </w:r>
      <w:r>
        <w:rPr>
          <w:b/>
          <w:bCs/>
        </w:rPr>
        <w:t xml:space="preserve"> either:</w:t>
      </w:r>
    </w:p>
    <w:p w14:paraId="399E566A" w14:textId="77777777" w:rsidR="007F24A1" w:rsidRDefault="007F24A1" w:rsidP="007F24A1">
      <w:pPr>
        <w:pStyle w:val="ListParagraph"/>
        <w:numPr>
          <w:ilvl w:val="0"/>
          <w:numId w:val="12"/>
        </w:numPr>
        <w:rPr>
          <w:b/>
          <w:bCs/>
        </w:rPr>
      </w:pPr>
      <w:r>
        <w:rPr>
          <w:b/>
          <w:bCs/>
        </w:rPr>
        <w:t>N</w:t>
      </w:r>
      <w:r w:rsidRPr="00572D0C">
        <w:rPr>
          <w:b/>
          <w:bCs/>
        </w:rPr>
        <w:t>on-RedCap UEs should also be able to monitor the RedCap CFR, which would mean more power consumption for a non-RedCap UE that monitors two different MCCHs</w:t>
      </w:r>
      <w:r>
        <w:rPr>
          <w:b/>
          <w:bCs/>
        </w:rPr>
        <w:t>,</w:t>
      </w:r>
    </w:p>
    <w:p w14:paraId="0A65F4F5" w14:textId="77777777" w:rsidR="007F24A1" w:rsidRPr="006674EA" w:rsidRDefault="007F24A1" w:rsidP="007F24A1">
      <w:pPr>
        <w:pStyle w:val="ListParagraph"/>
        <w:numPr>
          <w:ilvl w:val="0"/>
          <w:numId w:val="12"/>
        </w:numPr>
        <w:rPr>
          <w:b/>
          <w:bCs/>
        </w:rPr>
      </w:pPr>
      <w:r>
        <w:rPr>
          <w:b/>
          <w:bCs/>
        </w:rPr>
        <w:t xml:space="preserve">Although </w:t>
      </w:r>
      <w:r w:rsidRPr="006674EA">
        <w:rPr>
          <w:b/>
          <w:bCs/>
        </w:rPr>
        <w:t xml:space="preserve">MCCHs </w:t>
      </w:r>
      <w:r>
        <w:rPr>
          <w:b/>
          <w:bCs/>
        </w:rPr>
        <w:t>are</w:t>
      </w:r>
      <w:r w:rsidRPr="006674EA">
        <w:rPr>
          <w:b/>
          <w:bCs/>
        </w:rPr>
        <w:t xml:space="preserve"> in different CFRs, i.e., RedCap UE receives MCCH in new CFR, non-RedCap UE receives MCCH in normal CFR, the actual data transmission is made within the limits of RedCap CFR that would be received by both types of UEs. However, this would require CFRs to be overlapping.</w:t>
      </w:r>
    </w:p>
    <w:p w14:paraId="7962FD93" w14:textId="77777777" w:rsidR="007F24A1" w:rsidRDefault="007F24A1" w:rsidP="001A26E0">
      <w:r w:rsidRPr="001A26E0">
        <w:rPr>
          <w:b/>
          <w:bCs/>
        </w:rPr>
        <w:t>Observation 10:  In case the service is to be transmitted over the air in both CFRs, it would lead to degradation in spectral efficiency and to more power consumption at the RAN nodes, which would necessitate further the need for RAN node being aware of the target audience (RedCap or non-RedCap user) of a broadcast service.</w:t>
      </w:r>
    </w:p>
    <w:p w14:paraId="65A6E37D" w14:textId="77777777" w:rsidR="007F24A1" w:rsidRDefault="007F24A1" w:rsidP="001A26E0">
      <w:r w:rsidRPr="001A26E0">
        <w:rPr>
          <w:b/>
          <w:bCs/>
        </w:rPr>
        <w:t>Observation 11: The discussions above on CFR configuration requirements, use of one or multiple MCCHs and impact to UE and gNB power consumption have impacts on RAN1 and require RAN1 input.</w:t>
      </w:r>
    </w:p>
    <w:p w14:paraId="36379FB8" w14:textId="77777777" w:rsidR="00022BC4" w:rsidRPr="005762EF" w:rsidRDefault="00022BC4" w:rsidP="00022BC4">
      <w:pPr>
        <w:rPr>
          <w:b/>
          <w:bCs/>
        </w:rPr>
      </w:pPr>
      <w:r w:rsidRPr="005762EF">
        <w:rPr>
          <w:b/>
          <w:bCs/>
        </w:rPr>
        <w:t xml:space="preserve">Observation </w:t>
      </w:r>
      <w:r>
        <w:rPr>
          <w:b/>
          <w:bCs/>
        </w:rPr>
        <w:t>12</w:t>
      </w:r>
      <w:r w:rsidRPr="005762EF">
        <w:rPr>
          <w:b/>
          <w:bCs/>
        </w:rPr>
        <w:t>: It is not clear why MCCH/MTCH transmissions for RedCap UEs cannot occur in the same slot(s) as for normal UEs</w:t>
      </w:r>
      <w:r>
        <w:rPr>
          <w:b/>
          <w:bCs/>
        </w:rPr>
        <w:t>, as proposed in R2-2300797, which needs further discussions in RAN1 and RAN2.</w:t>
      </w:r>
    </w:p>
    <w:p w14:paraId="0E564BCE" w14:textId="0AEEF002" w:rsidR="00D935C1" w:rsidRDefault="00D935C1" w:rsidP="009903BD">
      <w:pPr>
        <w:rPr>
          <w:b/>
          <w:bCs/>
        </w:rPr>
      </w:pPr>
    </w:p>
    <w:p w14:paraId="3BE72BE2" w14:textId="2374DD46" w:rsidR="009339CB" w:rsidRDefault="009339CB" w:rsidP="009339CB">
      <w:pPr>
        <w:rPr>
          <w:bCs/>
        </w:rPr>
      </w:pPr>
      <w:r>
        <w:rPr>
          <w:bCs/>
        </w:rPr>
        <w:t>And proposed the following:</w:t>
      </w:r>
    </w:p>
    <w:p w14:paraId="55597A81" w14:textId="7B946215" w:rsidR="00F11724" w:rsidRPr="004F4540" w:rsidRDefault="00022BC4" w:rsidP="009339CB">
      <w:pPr>
        <w:rPr>
          <w:bCs/>
        </w:rPr>
      </w:pPr>
      <w:r w:rsidRPr="000E41FD">
        <w:rPr>
          <w:b/>
          <w:bCs/>
        </w:rPr>
        <w:t xml:space="preserve">Proposal 1: 3GPP works on enhancements for capability limited UEs receiving broadcast services including introduction of new CFRs and other optimizations in Rel-19. </w:t>
      </w:r>
    </w:p>
    <w:sectPr w:rsidR="00F11724" w:rsidRPr="004F45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1A69E" w14:textId="77777777" w:rsidR="00E61553" w:rsidRDefault="00E61553">
      <w:r>
        <w:separator/>
      </w:r>
    </w:p>
  </w:endnote>
  <w:endnote w:type="continuationSeparator" w:id="0">
    <w:p w14:paraId="2ED3136A" w14:textId="77777777" w:rsidR="00E61553" w:rsidRDefault="00E61553">
      <w:r>
        <w:continuationSeparator/>
      </w:r>
    </w:p>
  </w:endnote>
  <w:endnote w:type="continuationNotice" w:id="1">
    <w:p w14:paraId="7CA3D0FA" w14:textId="77777777" w:rsidR="00E61553" w:rsidRDefault="00E61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CDF46" w14:textId="77777777" w:rsidR="00E61553" w:rsidRDefault="00E61553">
      <w:r>
        <w:separator/>
      </w:r>
    </w:p>
  </w:footnote>
  <w:footnote w:type="continuationSeparator" w:id="0">
    <w:p w14:paraId="6FC2041F" w14:textId="77777777" w:rsidR="00E61553" w:rsidRDefault="00E61553">
      <w:r>
        <w:continuationSeparator/>
      </w:r>
    </w:p>
  </w:footnote>
  <w:footnote w:type="continuationNotice" w:id="1">
    <w:p w14:paraId="03AB65E2" w14:textId="77777777" w:rsidR="00E61553" w:rsidRDefault="00E615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B57A3D"/>
    <w:multiLevelType w:val="hybridMultilevel"/>
    <w:tmpl w:val="CA3AAA5A"/>
    <w:lvl w:ilvl="0" w:tplc="B6D6BE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9BC5468"/>
    <w:multiLevelType w:val="hybridMultilevel"/>
    <w:tmpl w:val="CA3AAA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A302694"/>
    <w:multiLevelType w:val="hybridMultilevel"/>
    <w:tmpl w:val="4BEE4918"/>
    <w:lvl w:ilvl="0" w:tplc="7206C30E">
      <w:start w:val="1"/>
      <w:numFmt w:val="decimal"/>
      <w:lvlText w:val="%1)"/>
      <w:lvlJc w:val="left"/>
      <w:pPr>
        <w:tabs>
          <w:tab w:val="num" w:pos="720"/>
        </w:tabs>
        <w:ind w:left="720" w:hanging="360"/>
      </w:pPr>
    </w:lvl>
    <w:lvl w:ilvl="1" w:tplc="9356B16E" w:tentative="1">
      <w:start w:val="1"/>
      <w:numFmt w:val="decimal"/>
      <w:lvlText w:val="%2)"/>
      <w:lvlJc w:val="left"/>
      <w:pPr>
        <w:tabs>
          <w:tab w:val="num" w:pos="1440"/>
        </w:tabs>
        <w:ind w:left="1440" w:hanging="360"/>
      </w:pPr>
    </w:lvl>
    <w:lvl w:ilvl="2" w:tplc="5F3025C0" w:tentative="1">
      <w:start w:val="1"/>
      <w:numFmt w:val="decimal"/>
      <w:lvlText w:val="%3)"/>
      <w:lvlJc w:val="left"/>
      <w:pPr>
        <w:tabs>
          <w:tab w:val="num" w:pos="2160"/>
        </w:tabs>
        <w:ind w:left="2160" w:hanging="360"/>
      </w:pPr>
    </w:lvl>
    <w:lvl w:ilvl="3" w:tplc="BA4A2FB6" w:tentative="1">
      <w:start w:val="1"/>
      <w:numFmt w:val="decimal"/>
      <w:lvlText w:val="%4)"/>
      <w:lvlJc w:val="left"/>
      <w:pPr>
        <w:tabs>
          <w:tab w:val="num" w:pos="2880"/>
        </w:tabs>
        <w:ind w:left="2880" w:hanging="360"/>
      </w:pPr>
    </w:lvl>
    <w:lvl w:ilvl="4" w:tplc="D0E6BE34" w:tentative="1">
      <w:start w:val="1"/>
      <w:numFmt w:val="decimal"/>
      <w:lvlText w:val="%5)"/>
      <w:lvlJc w:val="left"/>
      <w:pPr>
        <w:tabs>
          <w:tab w:val="num" w:pos="3600"/>
        </w:tabs>
        <w:ind w:left="3600" w:hanging="360"/>
      </w:pPr>
    </w:lvl>
    <w:lvl w:ilvl="5" w:tplc="5F7A5574" w:tentative="1">
      <w:start w:val="1"/>
      <w:numFmt w:val="decimal"/>
      <w:lvlText w:val="%6)"/>
      <w:lvlJc w:val="left"/>
      <w:pPr>
        <w:tabs>
          <w:tab w:val="num" w:pos="4320"/>
        </w:tabs>
        <w:ind w:left="4320" w:hanging="360"/>
      </w:pPr>
    </w:lvl>
    <w:lvl w:ilvl="6" w:tplc="B0D202A6" w:tentative="1">
      <w:start w:val="1"/>
      <w:numFmt w:val="decimal"/>
      <w:lvlText w:val="%7)"/>
      <w:lvlJc w:val="left"/>
      <w:pPr>
        <w:tabs>
          <w:tab w:val="num" w:pos="5040"/>
        </w:tabs>
        <w:ind w:left="5040" w:hanging="360"/>
      </w:pPr>
    </w:lvl>
    <w:lvl w:ilvl="7" w:tplc="1D42D7B6" w:tentative="1">
      <w:start w:val="1"/>
      <w:numFmt w:val="decimal"/>
      <w:lvlText w:val="%8)"/>
      <w:lvlJc w:val="left"/>
      <w:pPr>
        <w:tabs>
          <w:tab w:val="num" w:pos="5760"/>
        </w:tabs>
        <w:ind w:left="5760" w:hanging="360"/>
      </w:pPr>
    </w:lvl>
    <w:lvl w:ilvl="8" w:tplc="DF2AE4EE" w:tentative="1">
      <w:start w:val="1"/>
      <w:numFmt w:val="decimal"/>
      <w:lvlText w:val="%9)"/>
      <w:lvlJc w:val="left"/>
      <w:pPr>
        <w:tabs>
          <w:tab w:val="num" w:pos="6480"/>
        </w:tabs>
        <w:ind w:left="6480" w:hanging="360"/>
      </w:pPr>
    </w:lvl>
  </w:abstractNum>
  <w:abstractNum w:abstractNumId="9" w15:restartNumberingAfterBreak="0">
    <w:nsid w:val="5E9256C7"/>
    <w:multiLevelType w:val="hybridMultilevel"/>
    <w:tmpl w:val="F54ACC56"/>
    <w:lvl w:ilvl="0" w:tplc="7786D6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A7005E"/>
    <w:multiLevelType w:val="hybridMultilevel"/>
    <w:tmpl w:val="CA3AAA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462384361">
    <w:abstractNumId w:val="9"/>
  </w:num>
  <w:num w:numId="9" w16cid:durableId="863320970">
    <w:abstractNumId w:val="4"/>
  </w:num>
  <w:num w:numId="10" w16cid:durableId="236287624">
    <w:abstractNumId w:val="8"/>
  </w:num>
  <w:num w:numId="11" w16cid:durableId="1573735650">
    <w:abstractNumId w:val="7"/>
  </w:num>
  <w:num w:numId="12" w16cid:durableId="105685145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51B2"/>
    <w:rsid w:val="00016557"/>
    <w:rsid w:val="000226F1"/>
    <w:rsid w:val="00022BC4"/>
    <w:rsid w:val="00023C40"/>
    <w:rsid w:val="00033397"/>
    <w:rsid w:val="000339FC"/>
    <w:rsid w:val="00034C13"/>
    <w:rsid w:val="000373D8"/>
    <w:rsid w:val="00037E5E"/>
    <w:rsid w:val="00040095"/>
    <w:rsid w:val="000416F8"/>
    <w:rsid w:val="00065255"/>
    <w:rsid w:val="00065268"/>
    <w:rsid w:val="00067CBD"/>
    <w:rsid w:val="000707DB"/>
    <w:rsid w:val="00073C9C"/>
    <w:rsid w:val="000744F8"/>
    <w:rsid w:val="00076412"/>
    <w:rsid w:val="00080512"/>
    <w:rsid w:val="00081798"/>
    <w:rsid w:val="00083464"/>
    <w:rsid w:val="00083792"/>
    <w:rsid w:val="00084C88"/>
    <w:rsid w:val="00086814"/>
    <w:rsid w:val="000874CD"/>
    <w:rsid w:val="00090468"/>
    <w:rsid w:val="00091FB5"/>
    <w:rsid w:val="00094568"/>
    <w:rsid w:val="00096AD1"/>
    <w:rsid w:val="000A2A64"/>
    <w:rsid w:val="000A2DE5"/>
    <w:rsid w:val="000B676B"/>
    <w:rsid w:val="000B694A"/>
    <w:rsid w:val="000B7BCF"/>
    <w:rsid w:val="000C3037"/>
    <w:rsid w:val="000C522B"/>
    <w:rsid w:val="000D12A8"/>
    <w:rsid w:val="000D58AB"/>
    <w:rsid w:val="000E41FD"/>
    <w:rsid w:val="000E79DD"/>
    <w:rsid w:val="000F5564"/>
    <w:rsid w:val="00106427"/>
    <w:rsid w:val="00112F1A"/>
    <w:rsid w:val="00114EA7"/>
    <w:rsid w:val="00145075"/>
    <w:rsid w:val="001477ED"/>
    <w:rsid w:val="001620F4"/>
    <w:rsid w:val="001741A0"/>
    <w:rsid w:val="00175FA0"/>
    <w:rsid w:val="001800B2"/>
    <w:rsid w:val="00183F9A"/>
    <w:rsid w:val="00187ED5"/>
    <w:rsid w:val="00194CD0"/>
    <w:rsid w:val="001A26E0"/>
    <w:rsid w:val="001A36B6"/>
    <w:rsid w:val="001A6145"/>
    <w:rsid w:val="001B0437"/>
    <w:rsid w:val="001B49C9"/>
    <w:rsid w:val="001C23F4"/>
    <w:rsid w:val="001C4AF9"/>
    <w:rsid w:val="001C4F79"/>
    <w:rsid w:val="001D2AA2"/>
    <w:rsid w:val="001F0F8B"/>
    <w:rsid w:val="001F168B"/>
    <w:rsid w:val="001F512A"/>
    <w:rsid w:val="001F7831"/>
    <w:rsid w:val="00204045"/>
    <w:rsid w:val="0020712B"/>
    <w:rsid w:val="00207A65"/>
    <w:rsid w:val="00215245"/>
    <w:rsid w:val="00220618"/>
    <w:rsid w:val="00220C26"/>
    <w:rsid w:val="002259A9"/>
    <w:rsid w:val="0022606D"/>
    <w:rsid w:val="00231728"/>
    <w:rsid w:val="00232B9F"/>
    <w:rsid w:val="00244A05"/>
    <w:rsid w:val="00250404"/>
    <w:rsid w:val="00255C2F"/>
    <w:rsid w:val="00256B74"/>
    <w:rsid w:val="002610D8"/>
    <w:rsid w:val="002747EC"/>
    <w:rsid w:val="00276288"/>
    <w:rsid w:val="002831E6"/>
    <w:rsid w:val="002855BF"/>
    <w:rsid w:val="002924F5"/>
    <w:rsid w:val="00294AF3"/>
    <w:rsid w:val="0029770E"/>
    <w:rsid w:val="00297A5A"/>
    <w:rsid w:val="002B2988"/>
    <w:rsid w:val="002B39BD"/>
    <w:rsid w:val="002B61C7"/>
    <w:rsid w:val="002B6EC6"/>
    <w:rsid w:val="002C3353"/>
    <w:rsid w:val="002C494C"/>
    <w:rsid w:val="002C7CFF"/>
    <w:rsid w:val="002D17B5"/>
    <w:rsid w:val="002F0D22"/>
    <w:rsid w:val="002F6E78"/>
    <w:rsid w:val="00310848"/>
    <w:rsid w:val="00311B17"/>
    <w:rsid w:val="003128A0"/>
    <w:rsid w:val="00314194"/>
    <w:rsid w:val="003172DC"/>
    <w:rsid w:val="00322E5B"/>
    <w:rsid w:val="00323A8F"/>
    <w:rsid w:val="00325AE3"/>
    <w:rsid w:val="00326069"/>
    <w:rsid w:val="00333055"/>
    <w:rsid w:val="003345B8"/>
    <w:rsid w:val="00336969"/>
    <w:rsid w:val="00342698"/>
    <w:rsid w:val="0035462D"/>
    <w:rsid w:val="003606A3"/>
    <w:rsid w:val="0036459E"/>
    <w:rsid w:val="00364B41"/>
    <w:rsid w:val="00365CEF"/>
    <w:rsid w:val="003674AC"/>
    <w:rsid w:val="00367BEE"/>
    <w:rsid w:val="003709C3"/>
    <w:rsid w:val="003710C0"/>
    <w:rsid w:val="003724A3"/>
    <w:rsid w:val="00383096"/>
    <w:rsid w:val="00393026"/>
    <w:rsid w:val="0039346C"/>
    <w:rsid w:val="00396DB5"/>
    <w:rsid w:val="003A2F57"/>
    <w:rsid w:val="003A41EF"/>
    <w:rsid w:val="003B2310"/>
    <w:rsid w:val="003B2D2A"/>
    <w:rsid w:val="003B40AD"/>
    <w:rsid w:val="003B6BC5"/>
    <w:rsid w:val="003C185E"/>
    <w:rsid w:val="003C4E37"/>
    <w:rsid w:val="003C72B2"/>
    <w:rsid w:val="003D0FD0"/>
    <w:rsid w:val="003D4C8F"/>
    <w:rsid w:val="003E16BE"/>
    <w:rsid w:val="003E3823"/>
    <w:rsid w:val="003F4E28"/>
    <w:rsid w:val="003F6D11"/>
    <w:rsid w:val="004006E8"/>
    <w:rsid w:val="00401855"/>
    <w:rsid w:val="004159DE"/>
    <w:rsid w:val="0042422B"/>
    <w:rsid w:val="004317A6"/>
    <w:rsid w:val="004347DA"/>
    <w:rsid w:val="00440E23"/>
    <w:rsid w:val="00446C3A"/>
    <w:rsid w:val="0045005E"/>
    <w:rsid w:val="00451168"/>
    <w:rsid w:val="004549E6"/>
    <w:rsid w:val="00463049"/>
    <w:rsid w:val="00465587"/>
    <w:rsid w:val="0046710B"/>
    <w:rsid w:val="004721D0"/>
    <w:rsid w:val="00475D2C"/>
    <w:rsid w:val="00477455"/>
    <w:rsid w:val="00480B27"/>
    <w:rsid w:val="00495714"/>
    <w:rsid w:val="004A1F7B"/>
    <w:rsid w:val="004B5F8B"/>
    <w:rsid w:val="004C44D2"/>
    <w:rsid w:val="004D193B"/>
    <w:rsid w:val="004D3578"/>
    <w:rsid w:val="004D380D"/>
    <w:rsid w:val="004E213A"/>
    <w:rsid w:val="004F4540"/>
    <w:rsid w:val="004F73A7"/>
    <w:rsid w:val="00503171"/>
    <w:rsid w:val="00504B31"/>
    <w:rsid w:val="00506C28"/>
    <w:rsid w:val="00515F7F"/>
    <w:rsid w:val="005162CC"/>
    <w:rsid w:val="00526AD1"/>
    <w:rsid w:val="00527920"/>
    <w:rsid w:val="00534C39"/>
    <w:rsid w:val="00534DA0"/>
    <w:rsid w:val="00540CB2"/>
    <w:rsid w:val="005415F9"/>
    <w:rsid w:val="00543E6C"/>
    <w:rsid w:val="0056081D"/>
    <w:rsid w:val="00565087"/>
    <w:rsid w:val="0056573F"/>
    <w:rsid w:val="00571279"/>
    <w:rsid w:val="00572D0C"/>
    <w:rsid w:val="0057319F"/>
    <w:rsid w:val="005762EF"/>
    <w:rsid w:val="0058317B"/>
    <w:rsid w:val="0059001A"/>
    <w:rsid w:val="005913C4"/>
    <w:rsid w:val="005A13AB"/>
    <w:rsid w:val="005A3E95"/>
    <w:rsid w:val="005A49C6"/>
    <w:rsid w:val="005A7E86"/>
    <w:rsid w:val="005B0648"/>
    <w:rsid w:val="005C3A82"/>
    <w:rsid w:val="005C65B9"/>
    <w:rsid w:val="005C766E"/>
    <w:rsid w:val="005C7CD5"/>
    <w:rsid w:val="005F3298"/>
    <w:rsid w:val="0060256E"/>
    <w:rsid w:val="00603E5D"/>
    <w:rsid w:val="006053D8"/>
    <w:rsid w:val="00611566"/>
    <w:rsid w:val="00611DE7"/>
    <w:rsid w:val="0061512D"/>
    <w:rsid w:val="00615761"/>
    <w:rsid w:val="0061784B"/>
    <w:rsid w:val="006247AB"/>
    <w:rsid w:val="006334DC"/>
    <w:rsid w:val="0063515D"/>
    <w:rsid w:val="00636C31"/>
    <w:rsid w:val="00644C76"/>
    <w:rsid w:val="00646D99"/>
    <w:rsid w:val="00647EFA"/>
    <w:rsid w:val="00656910"/>
    <w:rsid w:val="006574C0"/>
    <w:rsid w:val="00661F04"/>
    <w:rsid w:val="006674EA"/>
    <w:rsid w:val="0067441F"/>
    <w:rsid w:val="0067727D"/>
    <w:rsid w:val="0068123D"/>
    <w:rsid w:val="00681A08"/>
    <w:rsid w:val="00685EC9"/>
    <w:rsid w:val="006934AC"/>
    <w:rsid w:val="0069610E"/>
    <w:rsid w:val="00696821"/>
    <w:rsid w:val="006B6AE5"/>
    <w:rsid w:val="006B7D38"/>
    <w:rsid w:val="006C4971"/>
    <w:rsid w:val="006C66D8"/>
    <w:rsid w:val="006D1E24"/>
    <w:rsid w:val="006D2781"/>
    <w:rsid w:val="006D35DE"/>
    <w:rsid w:val="006E0312"/>
    <w:rsid w:val="006E1057"/>
    <w:rsid w:val="006E1417"/>
    <w:rsid w:val="006E52C7"/>
    <w:rsid w:val="006F1F5D"/>
    <w:rsid w:val="006F6A2C"/>
    <w:rsid w:val="00700A6B"/>
    <w:rsid w:val="007069DC"/>
    <w:rsid w:val="00710201"/>
    <w:rsid w:val="00711AA1"/>
    <w:rsid w:val="00712580"/>
    <w:rsid w:val="00714C3A"/>
    <w:rsid w:val="0072073A"/>
    <w:rsid w:val="007230B6"/>
    <w:rsid w:val="00724B20"/>
    <w:rsid w:val="007302FA"/>
    <w:rsid w:val="007342B5"/>
    <w:rsid w:val="00734A5B"/>
    <w:rsid w:val="00741757"/>
    <w:rsid w:val="00744E76"/>
    <w:rsid w:val="0075338F"/>
    <w:rsid w:val="007568FC"/>
    <w:rsid w:val="00757323"/>
    <w:rsid w:val="00757D40"/>
    <w:rsid w:val="0076083E"/>
    <w:rsid w:val="007630FE"/>
    <w:rsid w:val="007662B5"/>
    <w:rsid w:val="00767998"/>
    <w:rsid w:val="007711CE"/>
    <w:rsid w:val="007738E2"/>
    <w:rsid w:val="007742A6"/>
    <w:rsid w:val="0078114C"/>
    <w:rsid w:val="00781F0F"/>
    <w:rsid w:val="007831B1"/>
    <w:rsid w:val="0078727C"/>
    <w:rsid w:val="0079049D"/>
    <w:rsid w:val="00793DC5"/>
    <w:rsid w:val="00796823"/>
    <w:rsid w:val="007A2507"/>
    <w:rsid w:val="007A2E55"/>
    <w:rsid w:val="007A4BDB"/>
    <w:rsid w:val="007B18D8"/>
    <w:rsid w:val="007C095F"/>
    <w:rsid w:val="007C2DD0"/>
    <w:rsid w:val="007D39B0"/>
    <w:rsid w:val="007D70C4"/>
    <w:rsid w:val="007E0E02"/>
    <w:rsid w:val="007E29C5"/>
    <w:rsid w:val="007E5385"/>
    <w:rsid w:val="007F24A1"/>
    <w:rsid w:val="007F2E08"/>
    <w:rsid w:val="00801A1D"/>
    <w:rsid w:val="008024FA"/>
    <w:rsid w:val="008028A4"/>
    <w:rsid w:val="008100D6"/>
    <w:rsid w:val="00813245"/>
    <w:rsid w:val="00824309"/>
    <w:rsid w:val="008312BB"/>
    <w:rsid w:val="00840DE0"/>
    <w:rsid w:val="008464AA"/>
    <w:rsid w:val="00847603"/>
    <w:rsid w:val="00847CD0"/>
    <w:rsid w:val="008536EA"/>
    <w:rsid w:val="008607A8"/>
    <w:rsid w:val="0086191F"/>
    <w:rsid w:val="0086354A"/>
    <w:rsid w:val="008715ED"/>
    <w:rsid w:val="00871ADB"/>
    <w:rsid w:val="008768CA"/>
    <w:rsid w:val="00877EF9"/>
    <w:rsid w:val="00880559"/>
    <w:rsid w:val="00882896"/>
    <w:rsid w:val="00890C91"/>
    <w:rsid w:val="0089173D"/>
    <w:rsid w:val="008A2890"/>
    <w:rsid w:val="008B5306"/>
    <w:rsid w:val="008B54E8"/>
    <w:rsid w:val="008C2E2A"/>
    <w:rsid w:val="008C3057"/>
    <w:rsid w:val="008D2E4D"/>
    <w:rsid w:val="008F2476"/>
    <w:rsid w:val="008F35BF"/>
    <w:rsid w:val="008F396F"/>
    <w:rsid w:val="008F3DCD"/>
    <w:rsid w:val="0090271F"/>
    <w:rsid w:val="00902DB9"/>
    <w:rsid w:val="0090466A"/>
    <w:rsid w:val="00905E5A"/>
    <w:rsid w:val="009157D0"/>
    <w:rsid w:val="00917FC4"/>
    <w:rsid w:val="009207E1"/>
    <w:rsid w:val="00923655"/>
    <w:rsid w:val="00931D53"/>
    <w:rsid w:val="00932457"/>
    <w:rsid w:val="009339CB"/>
    <w:rsid w:val="00936071"/>
    <w:rsid w:val="009376CD"/>
    <w:rsid w:val="00940212"/>
    <w:rsid w:val="00942EC2"/>
    <w:rsid w:val="0095660D"/>
    <w:rsid w:val="00960DF9"/>
    <w:rsid w:val="00961B32"/>
    <w:rsid w:val="00962509"/>
    <w:rsid w:val="00964996"/>
    <w:rsid w:val="0096545E"/>
    <w:rsid w:val="0096609F"/>
    <w:rsid w:val="00970DB3"/>
    <w:rsid w:val="00971A32"/>
    <w:rsid w:val="00974BB0"/>
    <w:rsid w:val="00974E4C"/>
    <w:rsid w:val="00975BCD"/>
    <w:rsid w:val="009818A2"/>
    <w:rsid w:val="009903BD"/>
    <w:rsid w:val="00991F03"/>
    <w:rsid w:val="009920FF"/>
    <w:rsid w:val="009928A9"/>
    <w:rsid w:val="00996E9D"/>
    <w:rsid w:val="009A0AF3"/>
    <w:rsid w:val="009B07CD"/>
    <w:rsid w:val="009C19E9"/>
    <w:rsid w:val="009D1B5E"/>
    <w:rsid w:val="009D74A6"/>
    <w:rsid w:val="009E0278"/>
    <w:rsid w:val="009E0E87"/>
    <w:rsid w:val="009E1B23"/>
    <w:rsid w:val="009E33AA"/>
    <w:rsid w:val="009F21FE"/>
    <w:rsid w:val="00A03D9D"/>
    <w:rsid w:val="00A07C78"/>
    <w:rsid w:val="00A10F02"/>
    <w:rsid w:val="00A11493"/>
    <w:rsid w:val="00A1283F"/>
    <w:rsid w:val="00A14E9A"/>
    <w:rsid w:val="00A17176"/>
    <w:rsid w:val="00A204CA"/>
    <w:rsid w:val="00A209D6"/>
    <w:rsid w:val="00A22738"/>
    <w:rsid w:val="00A265F9"/>
    <w:rsid w:val="00A31A5F"/>
    <w:rsid w:val="00A36F5F"/>
    <w:rsid w:val="00A430EC"/>
    <w:rsid w:val="00A44C9D"/>
    <w:rsid w:val="00A461BA"/>
    <w:rsid w:val="00A5000E"/>
    <w:rsid w:val="00A50D76"/>
    <w:rsid w:val="00A525E9"/>
    <w:rsid w:val="00A53724"/>
    <w:rsid w:val="00A54B2B"/>
    <w:rsid w:val="00A55393"/>
    <w:rsid w:val="00A703B6"/>
    <w:rsid w:val="00A748A8"/>
    <w:rsid w:val="00A77999"/>
    <w:rsid w:val="00A82346"/>
    <w:rsid w:val="00A9671C"/>
    <w:rsid w:val="00A96BF9"/>
    <w:rsid w:val="00AA1553"/>
    <w:rsid w:val="00AA4A76"/>
    <w:rsid w:val="00AA6971"/>
    <w:rsid w:val="00AB0A8F"/>
    <w:rsid w:val="00AB2F89"/>
    <w:rsid w:val="00AB674C"/>
    <w:rsid w:val="00AC4F7E"/>
    <w:rsid w:val="00AC5A5E"/>
    <w:rsid w:val="00AD5CA2"/>
    <w:rsid w:val="00AD6675"/>
    <w:rsid w:val="00AE1E64"/>
    <w:rsid w:val="00AE57C6"/>
    <w:rsid w:val="00B02DEB"/>
    <w:rsid w:val="00B05380"/>
    <w:rsid w:val="00B05962"/>
    <w:rsid w:val="00B15449"/>
    <w:rsid w:val="00B16C2F"/>
    <w:rsid w:val="00B20C0B"/>
    <w:rsid w:val="00B27303"/>
    <w:rsid w:val="00B3163B"/>
    <w:rsid w:val="00B47FD1"/>
    <w:rsid w:val="00B516BB"/>
    <w:rsid w:val="00B6337B"/>
    <w:rsid w:val="00B700DE"/>
    <w:rsid w:val="00B70907"/>
    <w:rsid w:val="00B70AF9"/>
    <w:rsid w:val="00B72714"/>
    <w:rsid w:val="00B72908"/>
    <w:rsid w:val="00B72963"/>
    <w:rsid w:val="00B7538C"/>
    <w:rsid w:val="00B80B22"/>
    <w:rsid w:val="00B84DB2"/>
    <w:rsid w:val="00B90389"/>
    <w:rsid w:val="00B9275A"/>
    <w:rsid w:val="00BB63E4"/>
    <w:rsid w:val="00BC1DC9"/>
    <w:rsid w:val="00BC3364"/>
    <w:rsid w:val="00BC3555"/>
    <w:rsid w:val="00BD31B5"/>
    <w:rsid w:val="00BD3D1A"/>
    <w:rsid w:val="00BD6510"/>
    <w:rsid w:val="00BE2815"/>
    <w:rsid w:val="00BE2B61"/>
    <w:rsid w:val="00BE7C6E"/>
    <w:rsid w:val="00BF4426"/>
    <w:rsid w:val="00BF6977"/>
    <w:rsid w:val="00C12B51"/>
    <w:rsid w:val="00C16685"/>
    <w:rsid w:val="00C176E8"/>
    <w:rsid w:val="00C24650"/>
    <w:rsid w:val="00C25465"/>
    <w:rsid w:val="00C270BF"/>
    <w:rsid w:val="00C33079"/>
    <w:rsid w:val="00C41B33"/>
    <w:rsid w:val="00C45695"/>
    <w:rsid w:val="00C55A12"/>
    <w:rsid w:val="00C57B78"/>
    <w:rsid w:val="00C6553E"/>
    <w:rsid w:val="00C65BDA"/>
    <w:rsid w:val="00C83A13"/>
    <w:rsid w:val="00C85474"/>
    <w:rsid w:val="00C86F10"/>
    <w:rsid w:val="00C9068C"/>
    <w:rsid w:val="00C91EBA"/>
    <w:rsid w:val="00C92967"/>
    <w:rsid w:val="00C9392D"/>
    <w:rsid w:val="00C95E95"/>
    <w:rsid w:val="00CA005B"/>
    <w:rsid w:val="00CA1D90"/>
    <w:rsid w:val="00CA2120"/>
    <w:rsid w:val="00CA3D0C"/>
    <w:rsid w:val="00CA654B"/>
    <w:rsid w:val="00CB72B8"/>
    <w:rsid w:val="00CC5413"/>
    <w:rsid w:val="00CC5571"/>
    <w:rsid w:val="00CC5A7D"/>
    <w:rsid w:val="00CD0BA8"/>
    <w:rsid w:val="00CD0C81"/>
    <w:rsid w:val="00CD4C7B"/>
    <w:rsid w:val="00CD58FE"/>
    <w:rsid w:val="00CF0DBD"/>
    <w:rsid w:val="00CF668B"/>
    <w:rsid w:val="00D10DC3"/>
    <w:rsid w:val="00D129D6"/>
    <w:rsid w:val="00D164D6"/>
    <w:rsid w:val="00D20BDA"/>
    <w:rsid w:val="00D33BE3"/>
    <w:rsid w:val="00D35E7E"/>
    <w:rsid w:val="00D3792D"/>
    <w:rsid w:val="00D442A4"/>
    <w:rsid w:val="00D507F7"/>
    <w:rsid w:val="00D52AAB"/>
    <w:rsid w:val="00D54820"/>
    <w:rsid w:val="00D55E47"/>
    <w:rsid w:val="00D5768C"/>
    <w:rsid w:val="00D61599"/>
    <w:rsid w:val="00D62E19"/>
    <w:rsid w:val="00D638EE"/>
    <w:rsid w:val="00D6637A"/>
    <w:rsid w:val="00D67CD1"/>
    <w:rsid w:val="00D7129A"/>
    <w:rsid w:val="00D738D6"/>
    <w:rsid w:val="00D80795"/>
    <w:rsid w:val="00D854BE"/>
    <w:rsid w:val="00D87E00"/>
    <w:rsid w:val="00D9134D"/>
    <w:rsid w:val="00D935C1"/>
    <w:rsid w:val="00D96D11"/>
    <w:rsid w:val="00DA7A03"/>
    <w:rsid w:val="00DB0410"/>
    <w:rsid w:val="00DB0DB8"/>
    <w:rsid w:val="00DB1818"/>
    <w:rsid w:val="00DC0D1D"/>
    <w:rsid w:val="00DC309B"/>
    <w:rsid w:val="00DC4DA2"/>
    <w:rsid w:val="00DC5261"/>
    <w:rsid w:val="00DD394A"/>
    <w:rsid w:val="00DD4839"/>
    <w:rsid w:val="00DD7554"/>
    <w:rsid w:val="00DE25D2"/>
    <w:rsid w:val="00DE76BB"/>
    <w:rsid w:val="00DF6F34"/>
    <w:rsid w:val="00DF7C20"/>
    <w:rsid w:val="00E022EB"/>
    <w:rsid w:val="00E038FB"/>
    <w:rsid w:val="00E20147"/>
    <w:rsid w:val="00E214B2"/>
    <w:rsid w:val="00E27BBE"/>
    <w:rsid w:val="00E35614"/>
    <w:rsid w:val="00E46C08"/>
    <w:rsid w:val="00E471CF"/>
    <w:rsid w:val="00E509AA"/>
    <w:rsid w:val="00E53C35"/>
    <w:rsid w:val="00E5562D"/>
    <w:rsid w:val="00E61553"/>
    <w:rsid w:val="00E61C5F"/>
    <w:rsid w:val="00E62635"/>
    <w:rsid w:val="00E62835"/>
    <w:rsid w:val="00E6480E"/>
    <w:rsid w:val="00E73D7E"/>
    <w:rsid w:val="00E76B45"/>
    <w:rsid w:val="00E77645"/>
    <w:rsid w:val="00E8122A"/>
    <w:rsid w:val="00E82F40"/>
    <w:rsid w:val="00E83697"/>
    <w:rsid w:val="00E859B6"/>
    <w:rsid w:val="00EA4788"/>
    <w:rsid w:val="00EA66C9"/>
    <w:rsid w:val="00EB40A2"/>
    <w:rsid w:val="00EB5D32"/>
    <w:rsid w:val="00EC48DD"/>
    <w:rsid w:val="00EC4A25"/>
    <w:rsid w:val="00EC7463"/>
    <w:rsid w:val="00ED54B3"/>
    <w:rsid w:val="00EF0B38"/>
    <w:rsid w:val="00EF612C"/>
    <w:rsid w:val="00F025A2"/>
    <w:rsid w:val="00F036E9"/>
    <w:rsid w:val="00F03ECC"/>
    <w:rsid w:val="00F05223"/>
    <w:rsid w:val="00F06B89"/>
    <w:rsid w:val="00F07388"/>
    <w:rsid w:val="00F11724"/>
    <w:rsid w:val="00F158E4"/>
    <w:rsid w:val="00F2026E"/>
    <w:rsid w:val="00F2210A"/>
    <w:rsid w:val="00F230B2"/>
    <w:rsid w:val="00F23C15"/>
    <w:rsid w:val="00F23F8D"/>
    <w:rsid w:val="00F31372"/>
    <w:rsid w:val="00F37743"/>
    <w:rsid w:val="00F54242"/>
    <w:rsid w:val="00F54A3D"/>
    <w:rsid w:val="00F54CB0"/>
    <w:rsid w:val="00F579CD"/>
    <w:rsid w:val="00F62CC6"/>
    <w:rsid w:val="00F653B8"/>
    <w:rsid w:val="00F71B89"/>
    <w:rsid w:val="00F7353C"/>
    <w:rsid w:val="00F74932"/>
    <w:rsid w:val="00F76F8F"/>
    <w:rsid w:val="00F87257"/>
    <w:rsid w:val="00F93108"/>
    <w:rsid w:val="00F941DF"/>
    <w:rsid w:val="00F96454"/>
    <w:rsid w:val="00FA0727"/>
    <w:rsid w:val="00FA0C86"/>
    <w:rsid w:val="00FA1266"/>
    <w:rsid w:val="00FA5843"/>
    <w:rsid w:val="00FB36FA"/>
    <w:rsid w:val="00FB3D68"/>
    <w:rsid w:val="00FC0CA4"/>
    <w:rsid w:val="00FC1192"/>
    <w:rsid w:val="00FC544D"/>
    <w:rsid w:val="00FE106D"/>
    <w:rsid w:val="00FE118C"/>
    <w:rsid w:val="00FE251B"/>
    <w:rsid w:val="00FF21CE"/>
    <w:rsid w:val="03613291"/>
    <w:rsid w:val="0DD6CBD2"/>
    <w:rsid w:val="10FD2A35"/>
    <w:rsid w:val="1309B3EC"/>
    <w:rsid w:val="20C17834"/>
    <w:rsid w:val="23FC6EF7"/>
    <w:rsid w:val="3E3B1BFA"/>
    <w:rsid w:val="3F21D49C"/>
    <w:rsid w:val="5AABFC0C"/>
    <w:rsid w:val="78B27EA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675A048-2F62-4B72-B2D3-982AD8BD8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46710B"/>
    <w:rPr>
      <w:sz w:val="16"/>
      <w:szCs w:val="16"/>
    </w:rPr>
  </w:style>
  <w:style w:type="paragraph" w:styleId="CommentText">
    <w:name w:val="annotation text"/>
    <w:basedOn w:val="Normal"/>
    <w:link w:val="CommentTextChar"/>
    <w:rsid w:val="0046710B"/>
  </w:style>
  <w:style w:type="character" w:customStyle="1" w:styleId="CommentTextChar">
    <w:name w:val="Comment Text Char"/>
    <w:basedOn w:val="DefaultParagraphFont"/>
    <w:link w:val="CommentText"/>
    <w:rsid w:val="0046710B"/>
    <w:rPr>
      <w:lang w:eastAsia="en-US"/>
    </w:rPr>
  </w:style>
  <w:style w:type="paragraph" w:styleId="CommentSubject">
    <w:name w:val="annotation subject"/>
    <w:basedOn w:val="CommentText"/>
    <w:next w:val="CommentText"/>
    <w:link w:val="CommentSubjectChar"/>
    <w:rsid w:val="0046710B"/>
    <w:rPr>
      <w:b/>
      <w:bCs/>
    </w:rPr>
  </w:style>
  <w:style w:type="character" w:customStyle="1" w:styleId="CommentSubjectChar">
    <w:name w:val="Comment Subject Char"/>
    <w:basedOn w:val="CommentTextChar"/>
    <w:link w:val="CommentSubject"/>
    <w:rsid w:val="0046710B"/>
    <w:rPr>
      <w:b/>
      <w:bCs/>
      <w:lang w:eastAsia="en-US"/>
    </w:rPr>
  </w:style>
  <w:style w:type="paragraph" w:styleId="ListParagraph">
    <w:name w:val="List Paragraph"/>
    <w:basedOn w:val="Normal"/>
    <w:uiPriority w:val="34"/>
    <w:qFormat/>
    <w:rsid w:val="00572D0C"/>
    <w:pPr>
      <w:ind w:left="720"/>
      <w:contextualSpacing/>
    </w:pPr>
  </w:style>
  <w:style w:type="paragraph" w:styleId="Revision">
    <w:name w:val="Revision"/>
    <w:hidden/>
    <w:uiPriority w:val="99"/>
    <w:semiHidden/>
    <w:rsid w:val="0058317B"/>
    <w:rPr>
      <w:lang w:eastAsia="en-US"/>
    </w:rPr>
  </w:style>
  <w:style w:type="character" w:styleId="Mention">
    <w:name w:val="Mention"/>
    <w:basedOn w:val="DefaultParagraphFont"/>
    <w:uiPriority w:val="99"/>
    <w:unhideWhenUsed/>
    <w:rsid w:val="00367BE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290892">
      <w:bodyDiv w:val="1"/>
      <w:marLeft w:val="0"/>
      <w:marRight w:val="0"/>
      <w:marTop w:val="0"/>
      <w:marBottom w:val="0"/>
      <w:divBdr>
        <w:top w:val="none" w:sz="0" w:space="0" w:color="auto"/>
        <w:left w:val="none" w:sz="0" w:space="0" w:color="auto"/>
        <w:bottom w:val="none" w:sz="0" w:space="0" w:color="auto"/>
        <w:right w:val="none" w:sz="0" w:space="0" w:color="auto"/>
      </w:divBdr>
      <w:divsChild>
        <w:div w:id="278684369">
          <w:marLeft w:val="547"/>
          <w:marRight w:val="0"/>
          <w:marTop w:val="0"/>
          <w:marBottom w:val="1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5AIRPNAIUNRU-859666464-13623</_dlc_DocId>
    <_dlc_DocIdUrl xmlns="71c5aaf6-e6ce-465b-b873-5148d2a4c105">
      <Url>https://nokia.sharepoint.com/sites/c5g/e2earch/_layouts/15/DocIdRedir.aspx?ID=5AIRPNAIUNRU-859666464-13623</Url>
      <Description>5AIRPNAIUNRU-859666464-13623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4</Pages>
  <Words>1952</Words>
  <Characters>11130</Characters>
  <Application>Microsoft Office Word</Application>
  <DocSecurity>0</DocSecurity>
  <Lines>92</Lines>
  <Paragraphs>26</Paragraphs>
  <ScaleCrop>false</ScaleCrop>
  <Manager/>
  <Company>Nokia</Company>
  <LinksUpToDate>false</LinksUpToDate>
  <CharactersWithSpaces>13056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466</cp:revision>
  <dcterms:created xsi:type="dcterms:W3CDTF">2016-08-12T22:53:00Z</dcterms:created>
  <dcterms:modified xsi:type="dcterms:W3CDTF">2023-04-07T06:45:00Z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098275d9-63cb-4eca-9ded-990fd882ba20</vt:lpwstr>
  </property>
</Properties>
</file>